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rPr>
          <w:rFonts w:ascii="Simplified Arabic" w:hAnsi="Simplified Arabic" w:cs="Simplified Arabic"/>
          <w:color w:val="BF8F00" w:themeColor="accent4" w:themeShade="BF"/>
          <w:sz w:val="32"/>
          <w:szCs w:val="32"/>
          <w:lang w:bidi="ar-EG"/>
        </w:rPr>
      </w:sdtEndPr>
      <w:sdtContent>
        <w:p w14:paraId="54AA8CD1" w14:textId="77777777" w:rsidR="001A0A22" w:rsidRDefault="001A0A22" w:rsidP="001A0A22">
          <w:pPr>
            <w:jc w:val="right"/>
          </w:pPr>
        </w:p>
        <w:p w14:paraId="2DE91DA5" w14:textId="77777777" w:rsidR="001A0A22" w:rsidRPr="0079344E" w:rsidRDefault="001A0A22" w:rsidP="001A0A22">
          <w:pPr>
            <w:jc w:val="right"/>
            <w:rPr>
              <w:rFonts w:ascii="Simplified Arabic" w:hAnsi="Simplified Arabic" w:cs="Simplified Arabic"/>
              <w:color w:val="BF8F00" w:themeColor="accent4" w:themeShade="BF"/>
              <w:sz w:val="32"/>
              <w:szCs w:val="32"/>
              <w:rtl/>
              <w:lang w:bidi="ar-EG"/>
            </w:rPr>
          </w:pPr>
          <w:r w:rsidRPr="0079344E">
            <w:rPr>
              <w:rFonts w:ascii="Simplified Arabic" w:hAnsi="Simplified Arabic" w:cs="Simplified Arabic"/>
              <w:noProof/>
              <w:color w:val="BF8F00" w:themeColor="accent4" w:themeShade="BF"/>
              <w:sz w:val="32"/>
              <w:szCs w:val="32"/>
            </w:rPr>
            <mc:AlternateContent>
              <mc:Choice Requires="wps">
                <w:drawing>
                  <wp:anchor distT="45720" distB="45720" distL="114300" distR="114300" simplePos="0" relativeHeight="251659264" behindDoc="0" locked="0" layoutInCell="1" allowOverlap="1" wp14:anchorId="2A2DE8D2" wp14:editId="3E499ABA">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690732F8" w14:textId="012AE302" w:rsidR="001A0A22" w:rsidRPr="008E50C4" w:rsidRDefault="001A0A22" w:rsidP="00172627">
                                <w:pPr>
                                  <w:jc w:val="center"/>
                                  <w:rPr>
                                    <w:rFonts w:ascii="AXtGIhaneBold" w:hAnsi="AXtGIhaneBold" w:cs="GE SS Two Light"/>
                                    <w:b/>
                                    <w:bCs/>
                                    <w:color w:val="0D183D"/>
                                    <w:sz w:val="36"/>
                                    <w:szCs w:val="36"/>
                                    <w:rtl/>
                                    <w:lang w:bidi="ar-EG"/>
                                  </w:rPr>
                                </w:pPr>
                                <w:r>
                                  <w:rPr>
                                    <w:rFonts w:ascii="AXtGIhaneBold" w:hAnsi="AXtGIhaneBold" w:cs="GE SS Two Light"/>
                                    <w:b/>
                                    <w:bCs/>
                                    <w:color w:val="0D183D"/>
                                    <w:sz w:val="36"/>
                                    <w:szCs w:val="36"/>
                                    <w:lang w:bidi="ar-EG"/>
                                  </w:rPr>
                                  <w:t></w:t>
                                </w:r>
                                <w:bookmarkStart w:id="0" w:name="_Hlk178676092"/>
                                <w:r w:rsidR="00172627" w:rsidRPr="00172627">
                                  <w:rPr>
                                    <w:rFonts w:ascii="AXtGIhaneBold" w:hAnsi="AXtGIhaneBold" w:cs="GE SS Two Light" w:hint="cs"/>
                                    <w:b/>
                                    <w:bCs/>
                                    <w:color w:val="0D183D"/>
                                    <w:sz w:val="36"/>
                                    <w:szCs w:val="36"/>
                                    <w:rtl/>
                                  </w:rPr>
                                  <w:t xml:space="preserve">ضوابط إنشاء وحدة بحثية للشركات المرخص لها بمزاولة نشاط السمسرة في </w:t>
                                </w:r>
                                <w:r w:rsidR="00172627">
                                  <w:rPr>
                                    <w:rFonts w:ascii="AXtGIhaneBold" w:hAnsi="AXtGIhaneBold" w:cs="GE SS Two Light" w:hint="cs"/>
                                    <w:b/>
                                    <w:bCs/>
                                    <w:color w:val="0D183D"/>
                                    <w:sz w:val="36"/>
                                    <w:szCs w:val="36"/>
                                    <w:rtl/>
                                  </w:rPr>
                                  <w:t>ا</w:t>
                                </w:r>
                                <w:r w:rsidR="00172627" w:rsidRPr="00172627">
                                  <w:rPr>
                                    <w:rFonts w:ascii="AXtGIhaneBold" w:hAnsi="AXtGIhaneBold" w:cs="GE SS Two Light" w:hint="cs"/>
                                    <w:b/>
                                    <w:bCs/>
                                    <w:color w:val="0D183D"/>
                                    <w:sz w:val="36"/>
                                    <w:szCs w:val="36"/>
                                    <w:rtl/>
                                  </w:rPr>
                                  <w:t>ل</w:t>
                                </w:r>
                                <w:r w:rsidR="00172627">
                                  <w:rPr>
                                    <w:rFonts w:ascii="AXtGIhaneBold" w:hAnsi="AXtGIhaneBold" w:cs="GE SS Two Light" w:hint="cs"/>
                                    <w:b/>
                                    <w:bCs/>
                                    <w:color w:val="0D183D"/>
                                    <w:sz w:val="36"/>
                                    <w:szCs w:val="36"/>
                                    <w:rtl/>
                                  </w:rPr>
                                  <w:t>أ</w:t>
                                </w:r>
                                <w:r w:rsidR="00172627" w:rsidRPr="00172627">
                                  <w:rPr>
                                    <w:rFonts w:ascii="AXtGIhaneBold" w:hAnsi="AXtGIhaneBold" w:cs="GE SS Two Light" w:hint="cs"/>
                                    <w:b/>
                                    <w:bCs/>
                                    <w:color w:val="0D183D"/>
                                    <w:sz w:val="36"/>
                                    <w:szCs w:val="36"/>
                                    <w:rtl/>
                                  </w:rPr>
                                  <w:t>وراق المالية</w:t>
                                </w:r>
                                <w:bookmarkEnd w:id="0"/>
                              </w:p>
                              <w:p w14:paraId="7FAE20DA" w14:textId="3B05C1F8" w:rsidR="001A0A22" w:rsidRPr="008E50C4" w:rsidRDefault="001A0A22" w:rsidP="00172627">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sidR="00172627">
                                  <w:rPr>
                                    <w:rFonts w:ascii="Simplified Arabic" w:hAnsi="Simplified Arabic" w:cs="Simplified Arabic" w:hint="cs"/>
                                    <w:color w:val="BF8F00" w:themeColor="accent4" w:themeShade="BF"/>
                                    <w:sz w:val="32"/>
                                    <w:szCs w:val="32"/>
                                    <w:rtl/>
                                    <w:lang w:bidi="ar-EG"/>
                                  </w:rPr>
                                  <w:t>39</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w:t>
                                </w:r>
                                <w:r w:rsidR="00172627">
                                  <w:rPr>
                                    <w:rFonts w:ascii="Simplified Arabic" w:hAnsi="Simplified Arabic" w:cs="Simplified Arabic" w:hint="cs"/>
                                    <w:color w:val="BF8F00" w:themeColor="accent4" w:themeShade="BF"/>
                                    <w:sz w:val="32"/>
                                    <w:szCs w:val="32"/>
                                    <w:rtl/>
                                    <w:lang w:bidi="ar-EG"/>
                                  </w:rPr>
                                  <w:t>8</w:t>
                                </w:r>
                                <w:r>
                                  <w:rPr>
                                    <w:rFonts w:ascii="Simplified Arabic" w:hAnsi="Simplified Arabic" w:cs="Simplified Arabic" w:hint="cs"/>
                                    <w:color w:val="BF8F00" w:themeColor="accent4" w:themeShade="BF"/>
                                    <w:sz w:val="32"/>
                                    <w:szCs w:val="32"/>
                                    <w:rtl/>
                                    <w:lang w:bidi="ar-EG"/>
                                  </w:rPr>
                                  <w:t xml:space="preserve"> بتاريخ </w:t>
                                </w:r>
                                <w:r w:rsidR="00172627">
                                  <w:rPr>
                                    <w:rFonts w:ascii="Simplified Arabic" w:hAnsi="Simplified Arabic" w:cs="Simplified Arabic" w:hint="cs"/>
                                    <w:color w:val="BF8F00" w:themeColor="accent4" w:themeShade="BF"/>
                                    <w:sz w:val="32"/>
                                    <w:szCs w:val="32"/>
                                    <w:rtl/>
                                    <w:lang w:bidi="ar-EG"/>
                                  </w:rPr>
                                  <w:t>3</w:t>
                                </w:r>
                                <w:r>
                                  <w:rPr>
                                    <w:rFonts w:ascii="Simplified Arabic" w:hAnsi="Simplified Arabic" w:cs="Simplified Arabic" w:hint="cs"/>
                                    <w:color w:val="BF8F00" w:themeColor="accent4" w:themeShade="BF"/>
                                    <w:sz w:val="32"/>
                                    <w:szCs w:val="32"/>
                                    <w:rtl/>
                                    <w:lang w:bidi="ar-EG"/>
                                  </w:rPr>
                                  <w:t>/</w:t>
                                </w:r>
                                <w:r w:rsidR="00172627">
                                  <w:rPr>
                                    <w:rFonts w:ascii="Simplified Arabic" w:hAnsi="Simplified Arabic" w:cs="Simplified Arabic" w:hint="cs"/>
                                    <w:color w:val="BF8F00" w:themeColor="accent4" w:themeShade="BF"/>
                                    <w:sz w:val="32"/>
                                    <w:szCs w:val="32"/>
                                    <w:rtl/>
                                    <w:lang w:bidi="ar-EG"/>
                                  </w:rPr>
                                  <w:t>4</w:t>
                                </w:r>
                                <w:r>
                                  <w:rPr>
                                    <w:rFonts w:ascii="Simplified Arabic" w:hAnsi="Simplified Arabic" w:cs="Simplified Arabic" w:hint="cs"/>
                                    <w:color w:val="BF8F00" w:themeColor="accent4" w:themeShade="BF"/>
                                    <w:sz w:val="32"/>
                                    <w:szCs w:val="32"/>
                                    <w:rtl/>
                                    <w:lang w:bidi="ar-EG"/>
                                  </w:rPr>
                                  <w:t>/201</w:t>
                                </w:r>
                                <w:r w:rsidR="00172627">
                                  <w:rPr>
                                    <w:rFonts w:ascii="Simplified Arabic" w:hAnsi="Simplified Arabic" w:cs="Simplified Arabic" w:hint="cs"/>
                                    <w:color w:val="BF8F00" w:themeColor="accent4" w:themeShade="BF"/>
                                    <w:sz w:val="32"/>
                                    <w:szCs w:val="32"/>
                                    <w:rtl/>
                                    <w:lang w:bidi="ar-EG"/>
                                  </w:rPr>
                                  <w:t>8</w:t>
                                </w:r>
                                <w:r w:rsidRPr="0079344E">
                                  <w:rPr>
                                    <w:rFonts w:ascii="Simplified Arabic" w:hAnsi="Simplified Arabic" w:cs="Simplified Arabic"/>
                                    <w:color w:val="BF8F00" w:themeColor="accent4" w:themeShade="BF"/>
                                    <w:sz w:val="32"/>
                                    <w:szCs w:val="32"/>
                                    <w:rtl/>
                                    <w:lang w:bidi="ar-EG"/>
                                  </w:rPr>
                                  <w:t xml:space="preserve"> </w:t>
                                </w:r>
                                <w:r>
                                  <w:rPr>
                                    <w:rFonts w:ascii="Simplified Arabic" w:hAnsi="Simplified Arabic" w:cs="Simplified Arabic" w:hint="cs"/>
                                    <w:color w:val="BF8F00" w:themeColor="accent4" w:themeShade="BF"/>
                                    <w:sz w:val="32"/>
                                    <w:szCs w:val="32"/>
                                    <w:rtl/>
                                    <w:lang w:bidi="ar-EG"/>
                                  </w:rPr>
                                  <w:t xml:space="preserve">بشأن </w:t>
                                </w:r>
                                <w:r w:rsidR="00172627" w:rsidRPr="00172627">
                                  <w:rPr>
                                    <w:rFonts w:ascii="Simplified Arabic" w:hAnsi="Simplified Arabic" w:cs="Simplified Arabic" w:hint="cs"/>
                                    <w:b/>
                                    <w:bCs/>
                                    <w:color w:val="BF8F00" w:themeColor="accent4" w:themeShade="BF"/>
                                    <w:sz w:val="32"/>
                                    <w:szCs w:val="32"/>
                                    <w:rtl/>
                                  </w:rPr>
                                  <w:t>ضوابط إنشاء وحدة بحثية للشركات المرخص لها بمزاولة نشاط السمسرة في الأوراق المالية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2DE8D2"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14:paraId="690732F8" w14:textId="012AE302" w:rsidR="001A0A22" w:rsidRPr="008E50C4" w:rsidRDefault="001A0A22" w:rsidP="00172627">
                          <w:pPr>
                            <w:jc w:val="center"/>
                            <w:rPr>
                              <w:rFonts w:ascii="AXtGIhaneBold" w:hAnsi="AXtGIhaneBold" w:cs="GE SS Two Light"/>
                              <w:b/>
                              <w:bCs/>
                              <w:color w:val="0D183D"/>
                              <w:sz w:val="36"/>
                              <w:szCs w:val="36"/>
                              <w:rtl/>
                              <w:lang w:bidi="ar-EG"/>
                            </w:rPr>
                          </w:pPr>
                          <w:r>
                            <w:rPr>
                              <w:rFonts w:ascii="AXtGIhaneBold" w:hAnsi="AXtGIhaneBold" w:cs="GE SS Two Light"/>
                              <w:b/>
                              <w:bCs/>
                              <w:color w:val="0D183D"/>
                              <w:sz w:val="36"/>
                              <w:szCs w:val="36"/>
                              <w:lang w:bidi="ar-EG"/>
                            </w:rPr>
                            <w:t></w:t>
                          </w:r>
                          <w:bookmarkStart w:id="1" w:name="_Hlk178676092"/>
                          <w:r w:rsidR="00172627" w:rsidRPr="00172627">
                            <w:rPr>
                              <w:rFonts w:ascii="AXtGIhaneBold" w:hAnsi="AXtGIhaneBold" w:cs="GE SS Two Light" w:hint="cs"/>
                              <w:b/>
                              <w:bCs/>
                              <w:color w:val="0D183D"/>
                              <w:sz w:val="36"/>
                              <w:szCs w:val="36"/>
                              <w:rtl/>
                            </w:rPr>
                            <w:t xml:space="preserve">ضوابط إنشاء وحدة بحثية للشركات المرخص لها بمزاولة نشاط السمسرة في </w:t>
                          </w:r>
                          <w:r w:rsidR="00172627">
                            <w:rPr>
                              <w:rFonts w:ascii="AXtGIhaneBold" w:hAnsi="AXtGIhaneBold" w:cs="GE SS Two Light" w:hint="cs"/>
                              <w:b/>
                              <w:bCs/>
                              <w:color w:val="0D183D"/>
                              <w:sz w:val="36"/>
                              <w:szCs w:val="36"/>
                              <w:rtl/>
                            </w:rPr>
                            <w:t>ا</w:t>
                          </w:r>
                          <w:r w:rsidR="00172627" w:rsidRPr="00172627">
                            <w:rPr>
                              <w:rFonts w:ascii="AXtGIhaneBold" w:hAnsi="AXtGIhaneBold" w:cs="GE SS Two Light" w:hint="cs"/>
                              <w:b/>
                              <w:bCs/>
                              <w:color w:val="0D183D"/>
                              <w:sz w:val="36"/>
                              <w:szCs w:val="36"/>
                              <w:rtl/>
                            </w:rPr>
                            <w:t>ل</w:t>
                          </w:r>
                          <w:r w:rsidR="00172627">
                            <w:rPr>
                              <w:rFonts w:ascii="AXtGIhaneBold" w:hAnsi="AXtGIhaneBold" w:cs="GE SS Two Light" w:hint="cs"/>
                              <w:b/>
                              <w:bCs/>
                              <w:color w:val="0D183D"/>
                              <w:sz w:val="36"/>
                              <w:szCs w:val="36"/>
                              <w:rtl/>
                            </w:rPr>
                            <w:t>أ</w:t>
                          </w:r>
                          <w:r w:rsidR="00172627" w:rsidRPr="00172627">
                            <w:rPr>
                              <w:rFonts w:ascii="AXtGIhaneBold" w:hAnsi="AXtGIhaneBold" w:cs="GE SS Two Light" w:hint="cs"/>
                              <w:b/>
                              <w:bCs/>
                              <w:color w:val="0D183D"/>
                              <w:sz w:val="36"/>
                              <w:szCs w:val="36"/>
                              <w:rtl/>
                            </w:rPr>
                            <w:t>وراق المالية</w:t>
                          </w:r>
                          <w:bookmarkEnd w:id="1"/>
                        </w:p>
                        <w:p w14:paraId="7FAE20DA" w14:textId="3B05C1F8" w:rsidR="001A0A22" w:rsidRPr="008E50C4" w:rsidRDefault="001A0A22" w:rsidP="00172627">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sidR="00172627">
                            <w:rPr>
                              <w:rFonts w:ascii="Simplified Arabic" w:hAnsi="Simplified Arabic" w:cs="Simplified Arabic" w:hint="cs"/>
                              <w:color w:val="BF8F00" w:themeColor="accent4" w:themeShade="BF"/>
                              <w:sz w:val="32"/>
                              <w:szCs w:val="32"/>
                              <w:rtl/>
                              <w:lang w:bidi="ar-EG"/>
                            </w:rPr>
                            <w:t>39</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w:t>
                          </w:r>
                          <w:r w:rsidR="00172627">
                            <w:rPr>
                              <w:rFonts w:ascii="Simplified Arabic" w:hAnsi="Simplified Arabic" w:cs="Simplified Arabic" w:hint="cs"/>
                              <w:color w:val="BF8F00" w:themeColor="accent4" w:themeShade="BF"/>
                              <w:sz w:val="32"/>
                              <w:szCs w:val="32"/>
                              <w:rtl/>
                              <w:lang w:bidi="ar-EG"/>
                            </w:rPr>
                            <w:t>8</w:t>
                          </w:r>
                          <w:r>
                            <w:rPr>
                              <w:rFonts w:ascii="Simplified Arabic" w:hAnsi="Simplified Arabic" w:cs="Simplified Arabic" w:hint="cs"/>
                              <w:color w:val="BF8F00" w:themeColor="accent4" w:themeShade="BF"/>
                              <w:sz w:val="32"/>
                              <w:szCs w:val="32"/>
                              <w:rtl/>
                              <w:lang w:bidi="ar-EG"/>
                            </w:rPr>
                            <w:t xml:space="preserve"> بتاريخ </w:t>
                          </w:r>
                          <w:r w:rsidR="00172627">
                            <w:rPr>
                              <w:rFonts w:ascii="Simplified Arabic" w:hAnsi="Simplified Arabic" w:cs="Simplified Arabic" w:hint="cs"/>
                              <w:color w:val="BF8F00" w:themeColor="accent4" w:themeShade="BF"/>
                              <w:sz w:val="32"/>
                              <w:szCs w:val="32"/>
                              <w:rtl/>
                              <w:lang w:bidi="ar-EG"/>
                            </w:rPr>
                            <w:t>3</w:t>
                          </w:r>
                          <w:r>
                            <w:rPr>
                              <w:rFonts w:ascii="Simplified Arabic" w:hAnsi="Simplified Arabic" w:cs="Simplified Arabic" w:hint="cs"/>
                              <w:color w:val="BF8F00" w:themeColor="accent4" w:themeShade="BF"/>
                              <w:sz w:val="32"/>
                              <w:szCs w:val="32"/>
                              <w:rtl/>
                              <w:lang w:bidi="ar-EG"/>
                            </w:rPr>
                            <w:t>/</w:t>
                          </w:r>
                          <w:r w:rsidR="00172627">
                            <w:rPr>
                              <w:rFonts w:ascii="Simplified Arabic" w:hAnsi="Simplified Arabic" w:cs="Simplified Arabic" w:hint="cs"/>
                              <w:color w:val="BF8F00" w:themeColor="accent4" w:themeShade="BF"/>
                              <w:sz w:val="32"/>
                              <w:szCs w:val="32"/>
                              <w:rtl/>
                              <w:lang w:bidi="ar-EG"/>
                            </w:rPr>
                            <w:t>4</w:t>
                          </w:r>
                          <w:r>
                            <w:rPr>
                              <w:rFonts w:ascii="Simplified Arabic" w:hAnsi="Simplified Arabic" w:cs="Simplified Arabic" w:hint="cs"/>
                              <w:color w:val="BF8F00" w:themeColor="accent4" w:themeShade="BF"/>
                              <w:sz w:val="32"/>
                              <w:szCs w:val="32"/>
                              <w:rtl/>
                              <w:lang w:bidi="ar-EG"/>
                            </w:rPr>
                            <w:t>/201</w:t>
                          </w:r>
                          <w:r w:rsidR="00172627">
                            <w:rPr>
                              <w:rFonts w:ascii="Simplified Arabic" w:hAnsi="Simplified Arabic" w:cs="Simplified Arabic" w:hint="cs"/>
                              <w:color w:val="BF8F00" w:themeColor="accent4" w:themeShade="BF"/>
                              <w:sz w:val="32"/>
                              <w:szCs w:val="32"/>
                              <w:rtl/>
                              <w:lang w:bidi="ar-EG"/>
                            </w:rPr>
                            <w:t>8</w:t>
                          </w:r>
                          <w:r w:rsidRPr="0079344E">
                            <w:rPr>
                              <w:rFonts w:ascii="Simplified Arabic" w:hAnsi="Simplified Arabic" w:cs="Simplified Arabic"/>
                              <w:color w:val="BF8F00" w:themeColor="accent4" w:themeShade="BF"/>
                              <w:sz w:val="32"/>
                              <w:szCs w:val="32"/>
                              <w:rtl/>
                              <w:lang w:bidi="ar-EG"/>
                            </w:rPr>
                            <w:t xml:space="preserve"> </w:t>
                          </w:r>
                          <w:r>
                            <w:rPr>
                              <w:rFonts w:ascii="Simplified Arabic" w:hAnsi="Simplified Arabic" w:cs="Simplified Arabic" w:hint="cs"/>
                              <w:color w:val="BF8F00" w:themeColor="accent4" w:themeShade="BF"/>
                              <w:sz w:val="32"/>
                              <w:szCs w:val="32"/>
                              <w:rtl/>
                              <w:lang w:bidi="ar-EG"/>
                            </w:rPr>
                            <w:t xml:space="preserve">بشأن </w:t>
                          </w:r>
                          <w:r w:rsidR="00172627" w:rsidRPr="00172627">
                            <w:rPr>
                              <w:rFonts w:ascii="Simplified Arabic" w:hAnsi="Simplified Arabic" w:cs="Simplified Arabic" w:hint="cs"/>
                              <w:b/>
                              <w:bCs/>
                              <w:color w:val="BF8F00" w:themeColor="accent4" w:themeShade="BF"/>
                              <w:sz w:val="32"/>
                              <w:szCs w:val="32"/>
                              <w:rtl/>
                            </w:rPr>
                            <w:t>ضوابط إنشاء وحدة بحثية للشركات المرخص لها بمزاولة نشاط السمسرة في الأوراق المالية</w:t>
                          </w:r>
                        </w:p>
                      </w:txbxContent>
                    </v:textbox>
                    <w10:wrap type="square"/>
                  </v:shape>
                </w:pict>
              </mc:Fallback>
            </mc:AlternateContent>
          </w:r>
          <w:r w:rsidRPr="0079344E">
            <w:rPr>
              <w:rFonts w:ascii="Simplified Arabic" w:hAnsi="Simplified Arabic" w:cs="Simplified Arabic"/>
              <w:color w:val="BF8F00" w:themeColor="accent4" w:themeShade="BF"/>
              <w:sz w:val="32"/>
              <w:szCs w:val="32"/>
              <w:rtl/>
              <w:lang w:bidi="ar-EG"/>
            </w:rPr>
            <w:br w:type="page"/>
          </w:r>
        </w:p>
      </w:sdtContent>
    </w:sdt>
    <w:p w14:paraId="6323161C" w14:textId="77777777" w:rsidR="001A0A22" w:rsidRPr="00265595" w:rsidRDefault="001A0A22" w:rsidP="001A0A22">
      <w:pPr>
        <w:ind w:left="720"/>
        <w:jc w:val="right"/>
        <w:rPr>
          <w:b/>
          <w:bCs/>
          <w:sz w:val="10"/>
          <w:szCs w:val="10"/>
          <w:rtl/>
        </w:rPr>
      </w:pPr>
    </w:p>
    <w:p w14:paraId="1FA86624" w14:textId="77777777" w:rsidR="001A0A22" w:rsidRPr="00A42B7F" w:rsidRDefault="001A0A22" w:rsidP="001A0A22">
      <w:pPr>
        <w:tabs>
          <w:tab w:val="left" w:pos="5766"/>
        </w:tabs>
        <w:jc w:val="right"/>
        <w:rPr>
          <w:b/>
          <w:bCs/>
          <w:sz w:val="16"/>
          <w:szCs w:val="16"/>
          <w:rtl/>
        </w:rPr>
      </w:pPr>
    </w:p>
    <w:p w14:paraId="6B548A07" w14:textId="16EBB25B" w:rsidR="001A0A22" w:rsidRPr="009A4982" w:rsidRDefault="001A0A22" w:rsidP="009A4982">
      <w:pPr>
        <w:bidi/>
        <w:jc w:val="both"/>
        <w:rPr>
          <w:rFonts w:cs="GE SS Two Light"/>
          <w:b/>
          <w:bCs/>
          <w:sz w:val="26"/>
          <w:szCs w:val="26"/>
          <w:rtl/>
        </w:rPr>
      </w:pPr>
      <w:r w:rsidRPr="008E50C4">
        <w:rPr>
          <w:rFonts w:cs="GE SS Two Light" w:hint="cs"/>
          <w:b/>
          <w:bCs/>
          <w:sz w:val="26"/>
          <w:szCs w:val="26"/>
          <w:rtl/>
        </w:rPr>
        <w:t xml:space="preserve">رجاء الموافقة على </w:t>
      </w:r>
      <w:r w:rsidR="00172627" w:rsidRPr="00172627">
        <w:rPr>
          <w:rFonts w:cs="GE SS Two Light" w:hint="cs"/>
          <w:b/>
          <w:bCs/>
          <w:sz w:val="26"/>
          <w:szCs w:val="26"/>
          <w:rtl/>
        </w:rPr>
        <w:t>إنشاء وحدة بحثية</w:t>
      </w:r>
      <w:r w:rsidR="00CC119C" w:rsidRPr="00CC119C">
        <w:rPr>
          <w:rFonts w:ascii="Simplified Arabic" w:hAnsi="Simplified Arabic" w:cs="Simplified Arabic" w:hint="cs"/>
          <w:color w:val="BF8F00" w:themeColor="accent4" w:themeShade="BF"/>
          <w:sz w:val="32"/>
          <w:szCs w:val="32"/>
          <w:rtl/>
          <w:lang w:bidi="ar-EG"/>
        </w:rPr>
        <w:t xml:space="preserve"> </w:t>
      </w:r>
      <w:r w:rsidR="00CC119C" w:rsidRPr="00CC119C">
        <w:rPr>
          <w:rFonts w:cs="GE SS Two Light" w:hint="cs"/>
          <w:b/>
          <w:bCs/>
          <w:sz w:val="26"/>
          <w:szCs w:val="26"/>
          <w:rtl/>
        </w:rPr>
        <w:t>إعمالا ل</w:t>
      </w:r>
      <w:r w:rsidR="00CC119C" w:rsidRPr="00CC119C">
        <w:rPr>
          <w:rFonts w:cs="GE SS Two Light"/>
          <w:b/>
          <w:bCs/>
          <w:sz w:val="26"/>
          <w:szCs w:val="26"/>
          <w:rtl/>
        </w:rPr>
        <w:t>قرار</w:t>
      </w:r>
      <w:r w:rsidR="00CC119C" w:rsidRPr="00CC119C">
        <w:rPr>
          <w:rFonts w:cs="GE SS Two Light" w:hint="cs"/>
          <w:b/>
          <w:bCs/>
          <w:sz w:val="26"/>
          <w:szCs w:val="26"/>
          <w:rtl/>
        </w:rPr>
        <w:t xml:space="preserve"> مجلس إدارة الهيئة </w:t>
      </w:r>
      <w:r w:rsidR="00CC119C" w:rsidRPr="00CC119C">
        <w:rPr>
          <w:rFonts w:cs="GE SS Two Light"/>
          <w:b/>
          <w:bCs/>
          <w:sz w:val="26"/>
          <w:szCs w:val="26"/>
          <w:rtl/>
        </w:rPr>
        <w:t>رقم (</w:t>
      </w:r>
      <w:r w:rsidR="00CC119C" w:rsidRPr="00CC119C">
        <w:rPr>
          <w:rFonts w:cs="GE SS Two Light" w:hint="cs"/>
          <w:b/>
          <w:bCs/>
          <w:sz w:val="26"/>
          <w:szCs w:val="26"/>
          <w:rtl/>
        </w:rPr>
        <w:t>39</w:t>
      </w:r>
      <w:r w:rsidR="00CC119C" w:rsidRPr="00CC119C">
        <w:rPr>
          <w:rFonts w:cs="GE SS Two Light"/>
          <w:b/>
          <w:bCs/>
          <w:sz w:val="26"/>
          <w:szCs w:val="26"/>
          <w:rtl/>
        </w:rPr>
        <w:t>) لسنة 20</w:t>
      </w:r>
      <w:r w:rsidR="00CC119C" w:rsidRPr="00CC119C">
        <w:rPr>
          <w:rFonts w:cs="GE SS Two Light" w:hint="cs"/>
          <w:b/>
          <w:bCs/>
          <w:sz w:val="26"/>
          <w:szCs w:val="26"/>
          <w:rtl/>
        </w:rPr>
        <w:t>18 بتاريخ 3/4/2018</w:t>
      </w:r>
      <w:r w:rsidR="00CC119C" w:rsidRPr="00CC119C">
        <w:rPr>
          <w:rFonts w:cs="GE SS Two Light"/>
          <w:b/>
          <w:bCs/>
          <w:sz w:val="26"/>
          <w:szCs w:val="26"/>
          <w:rtl/>
        </w:rPr>
        <w:t xml:space="preserve"> </w:t>
      </w:r>
      <w:r w:rsidR="00CC119C" w:rsidRPr="00CC119C">
        <w:rPr>
          <w:rFonts w:cs="GE SS Two Light" w:hint="cs"/>
          <w:b/>
          <w:bCs/>
          <w:sz w:val="26"/>
          <w:szCs w:val="26"/>
          <w:rtl/>
        </w:rPr>
        <w:t>بشأن ضوابط إنشاء وحدة بحثية للشركات المرخص لها بمزاولة نشاط السمسرة في الأوراق المالية</w:t>
      </w:r>
    </w:p>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308"/>
      </w:tblGrid>
      <w:tr w:rsidR="001A0A22" w14:paraId="528AEBE4" w14:textId="77777777" w:rsidTr="007C410D">
        <w:trPr>
          <w:trHeight w:val="368"/>
        </w:trPr>
        <w:tc>
          <w:tcPr>
            <w:tcW w:w="2970" w:type="dxa"/>
            <w:shd w:val="clear" w:color="auto" w:fill="auto"/>
            <w:vAlign w:val="center"/>
          </w:tcPr>
          <w:p w14:paraId="254023A8" w14:textId="77777777" w:rsidR="001A0A22" w:rsidRPr="006E36B3" w:rsidRDefault="001A0A22" w:rsidP="00384607">
            <w:pPr>
              <w:spacing w:before="240"/>
              <w:jc w:val="right"/>
              <w:rPr>
                <w:rFonts w:cs="GE SS Two Light"/>
                <w:b/>
                <w:bCs/>
                <w:color w:val="002060"/>
                <w:sz w:val="24"/>
                <w:szCs w:val="24"/>
              </w:rPr>
            </w:pPr>
            <w:r w:rsidRPr="006E36B3">
              <w:rPr>
                <w:rFonts w:cs="GE SS Two Light" w:hint="cs"/>
                <w:b/>
                <w:bCs/>
                <w:color w:val="002060"/>
                <w:sz w:val="24"/>
                <w:szCs w:val="24"/>
                <w:rtl/>
              </w:rPr>
              <w:t>اسم الشركة</w:t>
            </w:r>
            <w:r>
              <w:rPr>
                <w:rFonts w:cs="GE SS Two Light" w:hint="cs"/>
                <w:b/>
                <w:bCs/>
                <w:color w:val="002060"/>
                <w:sz w:val="24"/>
                <w:szCs w:val="24"/>
                <w:rtl/>
              </w:rPr>
              <w:t xml:space="preserve"> </w:t>
            </w:r>
          </w:p>
        </w:tc>
        <w:tc>
          <w:tcPr>
            <w:tcW w:w="6308" w:type="dxa"/>
            <w:shd w:val="clear" w:color="auto" w:fill="auto"/>
            <w:vAlign w:val="center"/>
          </w:tcPr>
          <w:p w14:paraId="28A4BA47" w14:textId="77777777" w:rsidR="001A0A22" w:rsidRDefault="001A0A22" w:rsidP="007C410D">
            <w:pPr>
              <w:spacing w:before="240"/>
              <w:jc w:val="right"/>
              <w:rPr>
                <w:b/>
                <w:bCs/>
                <w:sz w:val="32"/>
                <w:szCs w:val="32"/>
              </w:rPr>
            </w:pPr>
          </w:p>
        </w:tc>
      </w:tr>
      <w:tr w:rsidR="001A0A22" w14:paraId="6C6FA90B" w14:textId="77777777" w:rsidTr="007C410D">
        <w:trPr>
          <w:trHeight w:val="432"/>
        </w:trPr>
        <w:tc>
          <w:tcPr>
            <w:tcW w:w="2970" w:type="dxa"/>
            <w:shd w:val="clear" w:color="auto" w:fill="auto"/>
            <w:vAlign w:val="center"/>
          </w:tcPr>
          <w:p w14:paraId="36886936" w14:textId="5568370E" w:rsidR="001A0A22" w:rsidRPr="006E36B3" w:rsidRDefault="001A0A22"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ورقم القيد في السجل </w:t>
            </w:r>
            <w:r w:rsidR="00172627">
              <w:rPr>
                <w:rFonts w:cs="GE SS Two Light" w:hint="cs"/>
                <w:b/>
                <w:bCs/>
                <w:color w:val="002060"/>
                <w:sz w:val="24"/>
                <w:szCs w:val="24"/>
                <w:rtl/>
                <w:lang w:bidi="ar-EG"/>
              </w:rPr>
              <w:t>التجاري</w:t>
            </w:r>
          </w:p>
        </w:tc>
        <w:tc>
          <w:tcPr>
            <w:tcW w:w="6308" w:type="dxa"/>
            <w:shd w:val="clear" w:color="auto" w:fill="auto"/>
            <w:vAlign w:val="center"/>
          </w:tcPr>
          <w:p w14:paraId="2A391F39" w14:textId="77777777" w:rsidR="001A0A22" w:rsidRDefault="001A0A22" w:rsidP="007C410D">
            <w:pPr>
              <w:spacing w:before="240"/>
              <w:jc w:val="right"/>
              <w:rPr>
                <w:b/>
                <w:bCs/>
                <w:sz w:val="32"/>
                <w:szCs w:val="32"/>
                <w:rtl/>
              </w:rPr>
            </w:pPr>
          </w:p>
        </w:tc>
      </w:tr>
      <w:tr w:rsidR="001A0A22" w14:paraId="19A0E522" w14:textId="77777777" w:rsidTr="007C410D">
        <w:trPr>
          <w:trHeight w:val="432"/>
        </w:trPr>
        <w:tc>
          <w:tcPr>
            <w:tcW w:w="2970" w:type="dxa"/>
            <w:shd w:val="clear" w:color="auto" w:fill="auto"/>
            <w:vAlign w:val="center"/>
          </w:tcPr>
          <w:p w14:paraId="12B4F4F3" w14:textId="77777777" w:rsidR="001A0A22" w:rsidRDefault="001A0A22" w:rsidP="00384607">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غرض الشركة </w:t>
            </w:r>
          </w:p>
        </w:tc>
        <w:tc>
          <w:tcPr>
            <w:tcW w:w="6308" w:type="dxa"/>
            <w:shd w:val="clear" w:color="auto" w:fill="auto"/>
            <w:vAlign w:val="center"/>
          </w:tcPr>
          <w:p w14:paraId="4325BBC2" w14:textId="77777777" w:rsidR="001A0A22" w:rsidRDefault="001A0A22" w:rsidP="007C410D">
            <w:pPr>
              <w:spacing w:before="240"/>
              <w:jc w:val="right"/>
              <w:rPr>
                <w:b/>
                <w:bCs/>
                <w:sz w:val="32"/>
                <w:szCs w:val="32"/>
                <w:rtl/>
              </w:rPr>
            </w:pPr>
          </w:p>
        </w:tc>
      </w:tr>
      <w:tr w:rsidR="001A0A22" w14:paraId="4178D6BF" w14:textId="77777777" w:rsidTr="007C410D">
        <w:trPr>
          <w:trHeight w:val="432"/>
        </w:trPr>
        <w:tc>
          <w:tcPr>
            <w:tcW w:w="2970" w:type="dxa"/>
            <w:shd w:val="clear" w:color="auto" w:fill="auto"/>
            <w:vAlign w:val="center"/>
          </w:tcPr>
          <w:p w14:paraId="4C831328" w14:textId="77777777" w:rsidR="001A0A22" w:rsidRPr="006E36B3" w:rsidRDefault="001A0A22"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الترخيص </w:t>
            </w:r>
          </w:p>
        </w:tc>
        <w:tc>
          <w:tcPr>
            <w:tcW w:w="6308" w:type="dxa"/>
            <w:shd w:val="clear" w:color="auto" w:fill="auto"/>
            <w:vAlign w:val="center"/>
          </w:tcPr>
          <w:p w14:paraId="5B82BC26" w14:textId="77777777" w:rsidR="001A0A22" w:rsidRDefault="001A0A22" w:rsidP="007C410D">
            <w:pPr>
              <w:spacing w:before="240"/>
              <w:jc w:val="right"/>
              <w:rPr>
                <w:b/>
                <w:bCs/>
                <w:sz w:val="32"/>
                <w:szCs w:val="32"/>
                <w:rtl/>
              </w:rPr>
            </w:pPr>
          </w:p>
        </w:tc>
      </w:tr>
      <w:tr w:rsidR="001A0A22" w14:paraId="576D9763" w14:textId="77777777" w:rsidTr="007C410D">
        <w:trPr>
          <w:trHeight w:val="441"/>
        </w:trPr>
        <w:tc>
          <w:tcPr>
            <w:tcW w:w="2970" w:type="dxa"/>
            <w:shd w:val="clear" w:color="auto" w:fill="auto"/>
            <w:vAlign w:val="center"/>
          </w:tcPr>
          <w:p w14:paraId="53D3282A" w14:textId="58501160" w:rsidR="001A0A22" w:rsidRPr="006E36B3" w:rsidRDefault="00172627"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w:t>
            </w:r>
            <w:r w:rsidRPr="006E36B3">
              <w:rPr>
                <w:rFonts w:cs="GE SS Two Light" w:hint="cs"/>
                <w:b/>
                <w:bCs/>
                <w:color w:val="002060"/>
                <w:sz w:val="24"/>
                <w:szCs w:val="24"/>
                <w:rtl/>
                <w:lang w:bidi="ar-EG"/>
              </w:rPr>
              <w:t>الترخيص</w:t>
            </w:r>
          </w:p>
        </w:tc>
        <w:tc>
          <w:tcPr>
            <w:tcW w:w="6308" w:type="dxa"/>
            <w:shd w:val="clear" w:color="auto" w:fill="auto"/>
            <w:vAlign w:val="center"/>
          </w:tcPr>
          <w:p w14:paraId="66B8B7BC" w14:textId="77777777" w:rsidR="001A0A22" w:rsidRDefault="001A0A22" w:rsidP="007C410D">
            <w:pPr>
              <w:spacing w:before="240"/>
              <w:jc w:val="right"/>
              <w:rPr>
                <w:b/>
                <w:bCs/>
                <w:sz w:val="32"/>
                <w:szCs w:val="32"/>
                <w:rtl/>
              </w:rPr>
            </w:pPr>
          </w:p>
        </w:tc>
      </w:tr>
      <w:tr w:rsidR="001A0A22" w14:paraId="7F962580" w14:textId="77777777" w:rsidTr="007C410D">
        <w:trPr>
          <w:trHeight w:val="441"/>
        </w:trPr>
        <w:tc>
          <w:tcPr>
            <w:tcW w:w="2970" w:type="dxa"/>
            <w:shd w:val="clear" w:color="auto" w:fill="auto"/>
            <w:vAlign w:val="center"/>
          </w:tcPr>
          <w:p w14:paraId="2255A6FB" w14:textId="77777777" w:rsidR="001A0A22" w:rsidRPr="006E36B3" w:rsidRDefault="001A0A22"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العـــــنوان الرئيسي  </w:t>
            </w:r>
          </w:p>
        </w:tc>
        <w:tc>
          <w:tcPr>
            <w:tcW w:w="6308" w:type="dxa"/>
            <w:shd w:val="clear" w:color="auto" w:fill="auto"/>
            <w:vAlign w:val="center"/>
          </w:tcPr>
          <w:p w14:paraId="4AF3A1E2" w14:textId="77777777" w:rsidR="001A0A22" w:rsidRDefault="001A0A22" w:rsidP="007C410D">
            <w:pPr>
              <w:spacing w:before="240"/>
              <w:jc w:val="right"/>
              <w:rPr>
                <w:b/>
                <w:bCs/>
                <w:sz w:val="32"/>
                <w:szCs w:val="32"/>
              </w:rPr>
            </w:pPr>
          </w:p>
        </w:tc>
      </w:tr>
      <w:tr w:rsidR="001A0A22" w14:paraId="74B30289" w14:textId="77777777" w:rsidTr="007C410D">
        <w:trPr>
          <w:trHeight w:val="459"/>
        </w:trPr>
        <w:tc>
          <w:tcPr>
            <w:tcW w:w="2970" w:type="dxa"/>
            <w:shd w:val="clear" w:color="auto" w:fill="auto"/>
            <w:vAlign w:val="center"/>
          </w:tcPr>
          <w:p w14:paraId="3E29ADDD" w14:textId="77777777" w:rsidR="001A0A22" w:rsidRPr="006E36B3" w:rsidRDefault="001A0A22" w:rsidP="007C410D">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r>
              <w:rPr>
                <w:rFonts w:cs="GE SS Two Light" w:hint="cs"/>
                <w:b/>
                <w:bCs/>
                <w:color w:val="002060"/>
                <w:sz w:val="24"/>
                <w:szCs w:val="24"/>
                <w:rtl/>
              </w:rPr>
              <w:t xml:space="preserve"> / الموبايل </w:t>
            </w:r>
          </w:p>
        </w:tc>
        <w:tc>
          <w:tcPr>
            <w:tcW w:w="6308" w:type="dxa"/>
            <w:shd w:val="clear" w:color="auto" w:fill="auto"/>
            <w:vAlign w:val="center"/>
          </w:tcPr>
          <w:p w14:paraId="5FFFD59E" w14:textId="77777777" w:rsidR="001A0A22" w:rsidRDefault="001A0A22" w:rsidP="007C410D">
            <w:pPr>
              <w:spacing w:before="240"/>
              <w:jc w:val="right"/>
              <w:rPr>
                <w:b/>
                <w:bCs/>
                <w:sz w:val="32"/>
                <w:szCs w:val="32"/>
                <w:rtl/>
              </w:rPr>
            </w:pPr>
          </w:p>
        </w:tc>
      </w:tr>
      <w:tr w:rsidR="001A0A22" w14:paraId="2F0743D6" w14:textId="77777777" w:rsidTr="007C410D">
        <w:trPr>
          <w:trHeight w:val="459"/>
        </w:trPr>
        <w:tc>
          <w:tcPr>
            <w:tcW w:w="2970" w:type="dxa"/>
            <w:shd w:val="clear" w:color="auto" w:fill="auto"/>
            <w:vAlign w:val="center"/>
          </w:tcPr>
          <w:p w14:paraId="12753071" w14:textId="603F4C54" w:rsidR="001A0A22" w:rsidRPr="006E36B3" w:rsidRDefault="001A0A22"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الموقع </w:t>
            </w:r>
            <w:proofErr w:type="gramStart"/>
            <w:r w:rsidRPr="006E36B3">
              <w:rPr>
                <w:rFonts w:cs="GE SS Two Light" w:hint="cs"/>
                <w:b/>
                <w:bCs/>
                <w:color w:val="002060"/>
                <w:sz w:val="24"/>
                <w:szCs w:val="24"/>
                <w:rtl/>
              </w:rPr>
              <w:t>الإلكتروني</w:t>
            </w:r>
            <w:r w:rsidRPr="006E36B3">
              <w:rPr>
                <w:rFonts w:cs="GE SS Two Light"/>
                <w:b/>
                <w:bCs/>
                <w:color w:val="002060"/>
                <w:sz w:val="24"/>
                <w:szCs w:val="24"/>
              </w:rPr>
              <w:t>URL</w:t>
            </w:r>
            <w:proofErr w:type="gramEnd"/>
            <w:r w:rsidRPr="006E36B3">
              <w:rPr>
                <w:rFonts w:cs="GE SS Two Light"/>
                <w:b/>
                <w:bCs/>
                <w:color w:val="002060"/>
                <w:sz w:val="24"/>
                <w:szCs w:val="24"/>
              </w:rPr>
              <w:t xml:space="preserve">     </w:t>
            </w:r>
          </w:p>
        </w:tc>
        <w:tc>
          <w:tcPr>
            <w:tcW w:w="6308" w:type="dxa"/>
            <w:shd w:val="clear" w:color="auto" w:fill="auto"/>
            <w:vAlign w:val="center"/>
          </w:tcPr>
          <w:p w14:paraId="34D01D78" w14:textId="77777777" w:rsidR="001A0A22" w:rsidRDefault="001A0A22" w:rsidP="007C410D">
            <w:pPr>
              <w:spacing w:before="240"/>
              <w:jc w:val="right"/>
              <w:rPr>
                <w:b/>
                <w:bCs/>
                <w:sz w:val="32"/>
                <w:szCs w:val="32"/>
                <w:rtl/>
              </w:rPr>
            </w:pPr>
          </w:p>
        </w:tc>
      </w:tr>
      <w:tr w:rsidR="001A0A22" w14:paraId="79C293C8" w14:textId="77777777" w:rsidTr="007C410D">
        <w:trPr>
          <w:trHeight w:val="477"/>
        </w:trPr>
        <w:tc>
          <w:tcPr>
            <w:tcW w:w="2970" w:type="dxa"/>
            <w:shd w:val="clear" w:color="auto" w:fill="auto"/>
            <w:vAlign w:val="center"/>
          </w:tcPr>
          <w:p w14:paraId="44C227E8" w14:textId="77601917" w:rsidR="001A0A22" w:rsidRPr="006E36B3" w:rsidRDefault="001A0A22" w:rsidP="007C410D">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الإلكتروني للتواصل</w:t>
            </w:r>
          </w:p>
        </w:tc>
        <w:tc>
          <w:tcPr>
            <w:tcW w:w="6308" w:type="dxa"/>
            <w:shd w:val="clear" w:color="auto" w:fill="auto"/>
            <w:vAlign w:val="center"/>
          </w:tcPr>
          <w:p w14:paraId="6781CDD7" w14:textId="77777777" w:rsidR="001A0A22" w:rsidRDefault="001A0A22" w:rsidP="007C410D">
            <w:pPr>
              <w:spacing w:before="240"/>
              <w:jc w:val="right"/>
              <w:rPr>
                <w:b/>
                <w:bCs/>
                <w:sz w:val="32"/>
                <w:szCs w:val="32"/>
                <w:rtl/>
              </w:rPr>
            </w:pPr>
          </w:p>
        </w:tc>
      </w:tr>
      <w:tr w:rsidR="001A0A22" w14:paraId="1629FA42" w14:textId="77777777" w:rsidTr="007C410D">
        <w:trPr>
          <w:trHeight w:val="477"/>
        </w:trPr>
        <w:tc>
          <w:tcPr>
            <w:tcW w:w="2970" w:type="dxa"/>
            <w:shd w:val="clear" w:color="auto" w:fill="auto"/>
            <w:vAlign w:val="center"/>
          </w:tcPr>
          <w:p w14:paraId="38AC6854" w14:textId="77777777" w:rsidR="001A0A22" w:rsidRDefault="001A0A22"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هاتف مسئول الاتصال </w:t>
            </w:r>
          </w:p>
        </w:tc>
        <w:tc>
          <w:tcPr>
            <w:tcW w:w="6308" w:type="dxa"/>
            <w:shd w:val="clear" w:color="auto" w:fill="auto"/>
            <w:vAlign w:val="center"/>
          </w:tcPr>
          <w:p w14:paraId="492B1DFB" w14:textId="77777777" w:rsidR="001A0A22" w:rsidRDefault="001A0A22" w:rsidP="007C410D">
            <w:pPr>
              <w:spacing w:before="240"/>
              <w:jc w:val="right"/>
              <w:rPr>
                <w:b/>
                <w:bCs/>
                <w:sz w:val="32"/>
                <w:szCs w:val="32"/>
                <w:rtl/>
              </w:rPr>
            </w:pPr>
          </w:p>
        </w:tc>
      </w:tr>
    </w:tbl>
    <w:p w14:paraId="06AD04D3" w14:textId="790057A7" w:rsidR="001A0A22" w:rsidRDefault="001A0A22" w:rsidP="009A4982">
      <w:pPr>
        <w:tabs>
          <w:tab w:val="left" w:pos="5805"/>
        </w:tabs>
        <w:rPr>
          <w:sz w:val="16"/>
          <w:szCs w:val="16"/>
          <w:rtl/>
        </w:rPr>
      </w:pPr>
    </w:p>
    <w:p w14:paraId="02496701" w14:textId="1D2F8CD1" w:rsidR="001A0A22" w:rsidRPr="009A4982" w:rsidRDefault="001A0A22" w:rsidP="009A4982">
      <w:pPr>
        <w:jc w:val="right"/>
        <w:rPr>
          <w:rFonts w:ascii="Calibri" w:eastAsia="Calibri" w:hAnsi="Calibri" w:cs="GE SS Two Light"/>
          <w:b/>
          <w:bCs/>
          <w:sz w:val="28"/>
          <w:szCs w:val="28"/>
        </w:rPr>
      </w:pPr>
      <w:r w:rsidRPr="00881A79">
        <w:rPr>
          <w:rFonts w:ascii="Calibri" w:eastAsia="Calibri" w:hAnsi="Calibri" w:cs="GE SS Two Light" w:hint="cs"/>
          <w:b/>
          <w:bCs/>
          <w:sz w:val="28"/>
          <w:szCs w:val="28"/>
          <w:rtl/>
        </w:rPr>
        <w:t>أسماء السادة المسئولين بالشركة</w:t>
      </w:r>
      <w:r>
        <w:rPr>
          <w:rFonts w:ascii="Calibri" w:eastAsia="Calibri" w:hAnsi="Calibri" w:cs="GE SS Two Light" w:hint="cs"/>
          <w:b/>
          <w:bCs/>
          <w:sz w:val="28"/>
          <w:szCs w:val="28"/>
          <w:rtl/>
        </w:rPr>
        <w:t xml:space="preserve"> </w:t>
      </w:r>
    </w:p>
    <w:tbl>
      <w:tblPr>
        <w:bidiVisual/>
        <w:tblW w:w="9497"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304"/>
        <w:gridCol w:w="1710"/>
        <w:gridCol w:w="2527"/>
      </w:tblGrid>
      <w:tr w:rsidR="001A0A22" w:rsidRPr="00881A79" w14:paraId="2785546B" w14:textId="77777777" w:rsidTr="007C410D">
        <w:trPr>
          <w:trHeight w:val="477"/>
        </w:trPr>
        <w:tc>
          <w:tcPr>
            <w:tcW w:w="2956" w:type="dxa"/>
            <w:shd w:val="clear" w:color="auto" w:fill="BF8F00"/>
            <w:vAlign w:val="center"/>
          </w:tcPr>
          <w:p w14:paraId="550139D3" w14:textId="77777777" w:rsidR="001A0A22" w:rsidRPr="00881A79" w:rsidRDefault="001A0A22"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الاسم</w:t>
            </w:r>
          </w:p>
        </w:tc>
        <w:tc>
          <w:tcPr>
            <w:tcW w:w="2304" w:type="dxa"/>
            <w:shd w:val="clear" w:color="auto" w:fill="BF8F00"/>
            <w:vAlign w:val="center"/>
          </w:tcPr>
          <w:p w14:paraId="2B1430CB" w14:textId="77777777" w:rsidR="001A0A22" w:rsidRPr="00881A79" w:rsidRDefault="001A0A22"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الوظيفة</w:t>
            </w:r>
          </w:p>
        </w:tc>
        <w:tc>
          <w:tcPr>
            <w:tcW w:w="1710" w:type="dxa"/>
            <w:shd w:val="clear" w:color="auto" w:fill="BF8F00"/>
            <w:vAlign w:val="center"/>
          </w:tcPr>
          <w:p w14:paraId="40A09DC2" w14:textId="77777777" w:rsidR="001A0A22" w:rsidRPr="00881A79" w:rsidRDefault="001A0A22"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الموبايل</w:t>
            </w:r>
          </w:p>
        </w:tc>
        <w:tc>
          <w:tcPr>
            <w:tcW w:w="2527" w:type="dxa"/>
            <w:shd w:val="clear" w:color="auto" w:fill="BF8F00"/>
            <w:vAlign w:val="center"/>
          </w:tcPr>
          <w:p w14:paraId="6CD0F64A" w14:textId="5862D3D9" w:rsidR="001A0A22" w:rsidRPr="00881A79" w:rsidRDefault="001A0A22"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 xml:space="preserve">البريد </w:t>
            </w:r>
            <w:r w:rsidR="0081691D" w:rsidRPr="00881A79">
              <w:rPr>
                <w:rFonts w:ascii="Calibri" w:eastAsia="Calibri" w:hAnsi="Calibri" w:cs="GE SS Two Light" w:hint="cs"/>
                <w:b/>
                <w:bCs/>
                <w:color w:val="FFFFFF"/>
                <w:sz w:val="20"/>
                <w:szCs w:val="20"/>
                <w:rtl/>
              </w:rPr>
              <w:t>الإلكتروني</w:t>
            </w:r>
          </w:p>
        </w:tc>
      </w:tr>
      <w:tr w:rsidR="001A0A22" w:rsidRPr="00881A79" w14:paraId="59506688" w14:textId="77777777" w:rsidTr="007C410D">
        <w:trPr>
          <w:trHeight w:val="450"/>
        </w:trPr>
        <w:tc>
          <w:tcPr>
            <w:tcW w:w="2956" w:type="dxa"/>
            <w:shd w:val="clear" w:color="auto" w:fill="auto"/>
            <w:vAlign w:val="center"/>
          </w:tcPr>
          <w:p w14:paraId="41045720" w14:textId="77777777" w:rsidR="001A0A22" w:rsidRPr="00881A79" w:rsidRDefault="001A0A22" w:rsidP="007C410D">
            <w:pPr>
              <w:spacing w:after="0"/>
              <w:jc w:val="right"/>
              <w:rPr>
                <w:rFonts w:ascii="Calibri" w:eastAsia="Calibri" w:hAnsi="Calibri" w:cs="Arial"/>
                <w:b/>
                <w:bCs/>
              </w:rPr>
            </w:pPr>
          </w:p>
        </w:tc>
        <w:tc>
          <w:tcPr>
            <w:tcW w:w="2304" w:type="dxa"/>
            <w:shd w:val="clear" w:color="auto" w:fill="auto"/>
            <w:vAlign w:val="center"/>
          </w:tcPr>
          <w:p w14:paraId="5E8F40B0" w14:textId="77777777" w:rsidR="001A0A22" w:rsidRPr="00881A79" w:rsidRDefault="001A0A22" w:rsidP="007C410D">
            <w:pPr>
              <w:tabs>
                <w:tab w:val="left" w:pos="1051"/>
              </w:tabs>
              <w:spacing w:after="0"/>
              <w:jc w:val="right"/>
              <w:rPr>
                <w:rFonts w:ascii="Calibri" w:eastAsia="Calibri" w:hAnsi="Calibri" w:cs="GE SS Two Light"/>
                <w:b/>
                <w:bCs/>
                <w:color w:val="002060"/>
              </w:rPr>
            </w:pPr>
            <w:r w:rsidRPr="00881A79">
              <w:rPr>
                <w:rFonts w:ascii="Calibri" w:eastAsia="Calibri" w:hAnsi="Calibri" w:cs="GE SS Two Light" w:hint="cs"/>
                <w:b/>
                <w:bCs/>
                <w:color w:val="002060"/>
                <w:rtl/>
              </w:rPr>
              <w:t>العضو المنتدب</w:t>
            </w:r>
          </w:p>
        </w:tc>
        <w:tc>
          <w:tcPr>
            <w:tcW w:w="1710" w:type="dxa"/>
            <w:shd w:val="clear" w:color="auto" w:fill="auto"/>
            <w:vAlign w:val="center"/>
          </w:tcPr>
          <w:p w14:paraId="38B18684" w14:textId="77777777" w:rsidR="001A0A22" w:rsidRPr="00881A79" w:rsidRDefault="001A0A22" w:rsidP="007C410D">
            <w:pPr>
              <w:tabs>
                <w:tab w:val="left" w:pos="1051"/>
              </w:tabs>
              <w:spacing w:after="0"/>
              <w:jc w:val="right"/>
              <w:rPr>
                <w:rFonts w:ascii="Calibri" w:eastAsia="Calibri" w:hAnsi="Calibri" w:cs="Arial"/>
                <w:b/>
                <w:bCs/>
              </w:rPr>
            </w:pPr>
          </w:p>
        </w:tc>
        <w:tc>
          <w:tcPr>
            <w:tcW w:w="2527" w:type="dxa"/>
            <w:shd w:val="clear" w:color="auto" w:fill="auto"/>
            <w:vAlign w:val="center"/>
          </w:tcPr>
          <w:p w14:paraId="0D8242FC" w14:textId="77777777" w:rsidR="001A0A22" w:rsidRPr="00881A79" w:rsidRDefault="001A0A22" w:rsidP="007C410D">
            <w:pPr>
              <w:tabs>
                <w:tab w:val="left" w:pos="1051"/>
              </w:tabs>
              <w:spacing w:after="0"/>
              <w:jc w:val="right"/>
              <w:rPr>
                <w:rFonts w:ascii="Calibri" w:eastAsia="Calibri" w:hAnsi="Calibri" w:cs="Arial"/>
                <w:b/>
                <w:bCs/>
              </w:rPr>
            </w:pPr>
          </w:p>
        </w:tc>
      </w:tr>
      <w:tr w:rsidR="001A0A22" w:rsidRPr="00881A79" w14:paraId="4E45B26B" w14:textId="77777777" w:rsidTr="007C410D">
        <w:trPr>
          <w:trHeight w:val="432"/>
        </w:trPr>
        <w:tc>
          <w:tcPr>
            <w:tcW w:w="2956" w:type="dxa"/>
            <w:shd w:val="clear" w:color="auto" w:fill="auto"/>
            <w:vAlign w:val="center"/>
          </w:tcPr>
          <w:p w14:paraId="7C7A56F4" w14:textId="77777777" w:rsidR="001A0A22" w:rsidRPr="00881A79" w:rsidRDefault="001A0A22" w:rsidP="007C410D">
            <w:pPr>
              <w:spacing w:after="0"/>
              <w:jc w:val="right"/>
              <w:rPr>
                <w:rFonts w:ascii="Calibri" w:eastAsia="Calibri" w:hAnsi="Calibri" w:cs="Arial"/>
                <w:b/>
                <w:bCs/>
                <w:rtl/>
              </w:rPr>
            </w:pPr>
          </w:p>
        </w:tc>
        <w:tc>
          <w:tcPr>
            <w:tcW w:w="2304" w:type="dxa"/>
            <w:shd w:val="clear" w:color="auto" w:fill="auto"/>
            <w:vAlign w:val="center"/>
          </w:tcPr>
          <w:p w14:paraId="7C66CFE3" w14:textId="77777777" w:rsidR="001A0A22" w:rsidRPr="00881A79" w:rsidRDefault="001A0A22" w:rsidP="007C410D">
            <w:pPr>
              <w:spacing w:after="0"/>
              <w:jc w:val="right"/>
              <w:rPr>
                <w:rFonts w:ascii="Calibri" w:eastAsia="Calibri" w:hAnsi="Calibri" w:cs="GE SS Two Light"/>
                <w:b/>
                <w:bCs/>
                <w:color w:val="002060"/>
              </w:rPr>
            </w:pPr>
            <w:r>
              <w:rPr>
                <w:rFonts w:ascii="Calibri" w:eastAsia="Calibri" w:hAnsi="Calibri" w:cs="GE SS Two Light" w:hint="cs"/>
                <w:b/>
                <w:bCs/>
                <w:color w:val="002060"/>
                <w:rtl/>
              </w:rPr>
              <w:t xml:space="preserve">المراقب الداخلي </w:t>
            </w:r>
          </w:p>
        </w:tc>
        <w:tc>
          <w:tcPr>
            <w:tcW w:w="1710" w:type="dxa"/>
            <w:shd w:val="clear" w:color="auto" w:fill="auto"/>
            <w:vAlign w:val="center"/>
          </w:tcPr>
          <w:p w14:paraId="0F424469" w14:textId="77777777" w:rsidR="001A0A22" w:rsidRPr="00881A79" w:rsidRDefault="001A0A22" w:rsidP="007C410D">
            <w:pPr>
              <w:spacing w:after="0"/>
              <w:jc w:val="right"/>
              <w:rPr>
                <w:rFonts w:ascii="Calibri" w:eastAsia="Calibri" w:hAnsi="Calibri" w:cs="Arial"/>
                <w:b/>
                <w:bCs/>
                <w:rtl/>
              </w:rPr>
            </w:pPr>
          </w:p>
        </w:tc>
        <w:tc>
          <w:tcPr>
            <w:tcW w:w="2527" w:type="dxa"/>
            <w:shd w:val="clear" w:color="auto" w:fill="auto"/>
            <w:vAlign w:val="center"/>
          </w:tcPr>
          <w:p w14:paraId="7C4716E1" w14:textId="77777777" w:rsidR="001A0A22" w:rsidRPr="00881A79" w:rsidRDefault="001A0A22" w:rsidP="007C410D">
            <w:pPr>
              <w:spacing w:after="0"/>
              <w:jc w:val="right"/>
              <w:rPr>
                <w:rFonts w:ascii="Calibri" w:eastAsia="Calibri" w:hAnsi="Calibri" w:cs="Arial"/>
                <w:b/>
                <w:bCs/>
                <w:rtl/>
              </w:rPr>
            </w:pPr>
          </w:p>
        </w:tc>
      </w:tr>
      <w:tr w:rsidR="001A0A22" w:rsidRPr="00881A79" w14:paraId="158CF877" w14:textId="77777777" w:rsidTr="007C410D">
        <w:trPr>
          <w:trHeight w:val="432"/>
        </w:trPr>
        <w:tc>
          <w:tcPr>
            <w:tcW w:w="2956" w:type="dxa"/>
            <w:shd w:val="clear" w:color="auto" w:fill="auto"/>
            <w:vAlign w:val="center"/>
          </w:tcPr>
          <w:p w14:paraId="62DA964D" w14:textId="77777777" w:rsidR="001A0A22" w:rsidRPr="00881A79" w:rsidRDefault="001A0A22" w:rsidP="007C410D">
            <w:pPr>
              <w:spacing w:after="0"/>
              <w:jc w:val="right"/>
              <w:rPr>
                <w:rFonts w:ascii="Calibri" w:eastAsia="Calibri" w:hAnsi="Calibri" w:cs="Arial"/>
                <w:b/>
                <w:bCs/>
                <w:rtl/>
              </w:rPr>
            </w:pPr>
          </w:p>
        </w:tc>
        <w:tc>
          <w:tcPr>
            <w:tcW w:w="2304" w:type="dxa"/>
            <w:shd w:val="clear" w:color="auto" w:fill="auto"/>
            <w:vAlign w:val="center"/>
          </w:tcPr>
          <w:p w14:paraId="76C4E33B" w14:textId="77777777" w:rsidR="001A0A22" w:rsidRDefault="001A0A22" w:rsidP="007C410D">
            <w:pPr>
              <w:spacing w:after="0"/>
              <w:jc w:val="right"/>
              <w:rPr>
                <w:rFonts w:ascii="Calibri" w:eastAsia="Calibri" w:hAnsi="Calibri" w:cs="GE SS Two Light"/>
                <w:b/>
                <w:bCs/>
                <w:color w:val="002060"/>
                <w:rtl/>
              </w:rPr>
            </w:pPr>
            <w:r>
              <w:rPr>
                <w:rFonts w:ascii="Calibri" w:eastAsia="Calibri" w:hAnsi="Calibri" w:cs="GE SS Two Light" w:hint="cs"/>
                <w:b/>
                <w:bCs/>
                <w:color w:val="002060"/>
                <w:rtl/>
              </w:rPr>
              <w:t>مسئول الاتصال</w:t>
            </w:r>
          </w:p>
        </w:tc>
        <w:tc>
          <w:tcPr>
            <w:tcW w:w="1710" w:type="dxa"/>
            <w:shd w:val="clear" w:color="auto" w:fill="auto"/>
            <w:vAlign w:val="center"/>
          </w:tcPr>
          <w:p w14:paraId="7A4E57C6" w14:textId="77777777" w:rsidR="001A0A22" w:rsidRPr="00881A79" w:rsidRDefault="001A0A22" w:rsidP="007C410D">
            <w:pPr>
              <w:spacing w:after="0"/>
              <w:jc w:val="right"/>
              <w:rPr>
                <w:rFonts w:ascii="Calibri" w:eastAsia="Calibri" w:hAnsi="Calibri" w:cs="Arial"/>
                <w:b/>
                <w:bCs/>
                <w:rtl/>
              </w:rPr>
            </w:pPr>
          </w:p>
        </w:tc>
        <w:tc>
          <w:tcPr>
            <w:tcW w:w="2527" w:type="dxa"/>
            <w:shd w:val="clear" w:color="auto" w:fill="auto"/>
            <w:vAlign w:val="center"/>
          </w:tcPr>
          <w:p w14:paraId="2A8A452F" w14:textId="77777777" w:rsidR="001A0A22" w:rsidRPr="00881A79" w:rsidRDefault="001A0A22" w:rsidP="007C410D">
            <w:pPr>
              <w:spacing w:after="0"/>
              <w:jc w:val="right"/>
              <w:rPr>
                <w:rFonts w:ascii="Calibri" w:eastAsia="Calibri" w:hAnsi="Calibri" w:cs="Arial"/>
                <w:b/>
                <w:bCs/>
                <w:rtl/>
              </w:rPr>
            </w:pPr>
          </w:p>
        </w:tc>
      </w:tr>
    </w:tbl>
    <w:p w14:paraId="5C249F48" w14:textId="77777777" w:rsidR="001A0A22" w:rsidRDefault="001A0A22" w:rsidP="001A0A22">
      <w:pPr>
        <w:rPr>
          <w:rFonts w:ascii="Tahoma" w:hAnsi="Tahoma"/>
          <w:color w:val="5A5A5A"/>
          <w:u w:val="single"/>
          <w:rtl/>
        </w:rPr>
      </w:pPr>
    </w:p>
    <w:tbl>
      <w:tblPr>
        <w:tblpPr w:leftFromText="180" w:rightFromText="180" w:vertAnchor="text"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A0A22" w14:paraId="7A0D8010" w14:textId="77777777" w:rsidTr="007C410D">
        <w:trPr>
          <w:trHeight w:val="623"/>
        </w:trPr>
        <w:tc>
          <w:tcPr>
            <w:tcW w:w="9639" w:type="dxa"/>
            <w:shd w:val="clear" w:color="auto" w:fill="BF8F00" w:themeFill="accent4" w:themeFillShade="BF"/>
            <w:vAlign w:val="center"/>
          </w:tcPr>
          <w:p w14:paraId="03FF73E3" w14:textId="77777777" w:rsidR="001A0A22" w:rsidRPr="00380065" w:rsidRDefault="001A0A22" w:rsidP="007C410D">
            <w:pPr>
              <w:spacing w:after="0"/>
              <w:jc w:val="right"/>
              <w:rPr>
                <w:rFonts w:cs="GE SS Two Light"/>
                <w:b/>
                <w:bCs/>
                <w:color w:val="FFFFFF" w:themeColor="background1"/>
                <w:rtl/>
              </w:rPr>
            </w:pPr>
            <w:r w:rsidRPr="00380065">
              <w:rPr>
                <w:rFonts w:cs="GE SS Two Light" w:hint="cs"/>
                <w:b/>
                <w:bCs/>
                <w:color w:val="FFFFFF" w:themeColor="background1"/>
                <w:sz w:val="28"/>
                <w:szCs w:val="28"/>
                <w:rtl/>
              </w:rPr>
              <w:lastRenderedPageBreak/>
              <w:t>مع</w:t>
            </w:r>
            <w:r>
              <w:rPr>
                <w:rFonts w:cs="GE SS Two Light" w:hint="cs"/>
                <w:b/>
                <w:bCs/>
                <w:color w:val="FFFFFF" w:themeColor="background1"/>
                <w:sz w:val="28"/>
                <w:szCs w:val="28"/>
                <w:rtl/>
              </w:rPr>
              <w:t xml:space="preserve"> استيفاء التالي</w:t>
            </w:r>
          </w:p>
        </w:tc>
      </w:tr>
      <w:tr w:rsidR="001A0A22" w14:paraId="5258CDA7" w14:textId="77777777" w:rsidTr="0089552D">
        <w:trPr>
          <w:trHeight w:val="416"/>
        </w:trPr>
        <w:tc>
          <w:tcPr>
            <w:tcW w:w="9639" w:type="dxa"/>
            <w:shd w:val="clear" w:color="auto" w:fill="auto"/>
          </w:tcPr>
          <w:p w14:paraId="72F6D348" w14:textId="04D58B79" w:rsidR="00384607" w:rsidRPr="004529C6" w:rsidRDefault="0081691D" w:rsidP="00CC119C">
            <w:pPr>
              <w:pStyle w:val="ListParagraph"/>
              <w:numPr>
                <w:ilvl w:val="0"/>
                <w:numId w:val="3"/>
              </w:numPr>
              <w:bidi/>
              <w:spacing w:after="0" w:line="240" w:lineRule="auto"/>
              <w:ind w:left="281" w:hanging="283"/>
              <w:contextualSpacing w:val="0"/>
              <w:jc w:val="lowKashida"/>
              <w:rPr>
                <w:rFonts w:asciiTheme="majorBidi" w:hAnsiTheme="majorBidi" w:cstheme="majorBidi"/>
                <w:b/>
                <w:bCs/>
                <w:sz w:val="24"/>
                <w:szCs w:val="24"/>
                <w:u w:val="single"/>
                <w:lang w:bidi="ar-EG"/>
              </w:rPr>
            </w:pPr>
            <w:r w:rsidRPr="0081691D">
              <w:rPr>
                <w:rFonts w:asciiTheme="majorBidi" w:hAnsiTheme="majorBidi" w:cstheme="majorBidi" w:hint="cs"/>
                <w:b/>
                <w:bCs/>
                <w:sz w:val="24"/>
                <w:szCs w:val="24"/>
                <w:rtl/>
              </w:rPr>
              <w:t>صورة من محضر اجتماع مجلس إدارة الشركة والذي تقرر بموجب</w:t>
            </w:r>
            <w:r>
              <w:rPr>
                <w:rFonts w:asciiTheme="majorBidi" w:hAnsiTheme="majorBidi" w:cstheme="majorBidi" w:hint="cs"/>
                <w:b/>
                <w:bCs/>
                <w:sz w:val="24"/>
                <w:szCs w:val="24"/>
                <w:rtl/>
              </w:rPr>
              <w:t>ه</w:t>
            </w:r>
            <w:r w:rsidRPr="0081691D">
              <w:rPr>
                <w:rFonts w:asciiTheme="majorBidi" w:hAnsiTheme="majorBidi" w:cstheme="majorBidi" w:hint="cs"/>
                <w:b/>
                <w:bCs/>
                <w:sz w:val="24"/>
                <w:szCs w:val="24"/>
                <w:rtl/>
              </w:rPr>
              <w:t xml:space="preserve"> الموافقة على </w:t>
            </w:r>
            <w:r>
              <w:rPr>
                <w:rFonts w:asciiTheme="majorBidi" w:hAnsiTheme="majorBidi" w:cstheme="majorBidi" w:hint="cs"/>
                <w:b/>
                <w:bCs/>
                <w:sz w:val="24"/>
                <w:szCs w:val="24"/>
                <w:rtl/>
                <w:lang w:bidi="ar-EG"/>
              </w:rPr>
              <w:t>إ</w:t>
            </w:r>
            <w:r w:rsidRPr="0081691D">
              <w:rPr>
                <w:rFonts w:asciiTheme="majorBidi" w:hAnsiTheme="majorBidi" w:cstheme="majorBidi" w:hint="cs"/>
                <w:b/>
                <w:bCs/>
                <w:sz w:val="24"/>
                <w:szCs w:val="24"/>
                <w:rtl/>
              </w:rPr>
              <w:t>نشاء وحدة بحثية بالشركة</w:t>
            </w:r>
            <w:r w:rsidR="00384607" w:rsidRPr="00384607">
              <w:rPr>
                <w:rFonts w:asciiTheme="majorBidi" w:hAnsiTheme="majorBidi" w:cstheme="majorBidi"/>
                <w:b/>
                <w:bCs/>
                <w:sz w:val="24"/>
                <w:szCs w:val="24"/>
                <w:rtl/>
                <w:lang w:bidi="ar-EG"/>
              </w:rPr>
              <w:t>.</w:t>
            </w:r>
          </w:p>
          <w:p w14:paraId="0F54660B" w14:textId="77777777" w:rsidR="004529C6" w:rsidRPr="004529C6" w:rsidRDefault="004529C6" w:rsidP="00CC119C">
            <w:pPr>
              <w:pStyle w:val="ListParagraph"/>
              <w:bidi/>
              <w:spacing w:after="0" w:line="240" w:lineRule="auto"/>
              <w:ind w:left="281"/>
              <w:contextualSpacing w:val="0"/>
              <w:jc w:val="lowKashida"/>
              <w:rPr>
                <w:rFonts w:asciiTheme="majorBidi" w:hAnsiTheme="majorBidi" w:cstheme="majorBidi"/>
                <w:b/>
                <w:bCs/>
                <w:sz w:val="6"/>
                <w:szCs w:val="6"/>
                <w:u w:val="single"/>
                <w:lang w:bidi="ar-EG"/>
              </w:rPr>
            </w:pPr>
          </w:p>
          <w:p w14:paraId="02145989" w14:textId="1E6116D4" w:rsidR="00384607" w:rsidRPr="00CD7F44" w:rsidRDefault="0081691D" w:rsidP="00CC119C">
            <w:pPr>
              <w:pStyle w:val="ListParagraph"/>
              <w:numPr>
                <w:ilvl w:val="0"/>
                <w:numId w:val="3"/>
              </w:numPr>
              <w:bidi/>
              <w:spacing w:after="0" w:line="240" w:lineRule="auto"/>
              <w:ind w:left="281" w:hanging="283"/>
              <w:contextualSpacing w:val="0"/>
              <w:jc w:val="lowKashida"/>
              <w:rPr>
                <w:rFonts w:asciiTheme="majorBidi" w:hAnsiTheme="majorBidi" w:cstheme="majorBidi"/>
                <w:b/>
                <w:bCs/>
                <w:sz w:val="24"/>
                <w:szCs w:val="24"/>
                <w:u w:val="single"/>
                <w:lang w:bidi="ar-EG"/>
              </w:rPr>
            </w:pPr>
            <w:r>
              <w:rPr>
                <w:rFonts w:asciiTheme="majorBidi" w:hAnsiTheme="majorBidi" w:cstheme="majorBidi" w:hint="cs"/>
                <w:b/>
                <w:bCs/>
                <w:sz w:val="24"/>
                <w:szCs w:val="24"/>
                <w:rtl/>
                <w:lang w:bidi="ar-EG"/>
              </w:rPr>
              <w:t xml:space="preserve">تعيين مدير للوحدة </w:t>
            </w:r>
            <w:r w:rsidR="00CD7F44">
              <w:rPr>
                <w:rFonts w:asciiTheme="majorBidi" w:hAnsiTheme="majorBidi" w:cstheme="majorBidi" w:hint="cs"/>
                <w:b/>
                <w:bCs/>
                <w:sz w:val="24"/>
                <w:szCs w:val="24"/>
                <w:rtl/>
                <w:lang w:bidi="ar-EG"/>
              </w:rPr>
              <w:t>و</w:t>
            </w:r>
            <w:r w:rsidR="00CC119C">
              <w:rPr>
                <w:rFonts w:asciiTheme="majorBidi" w:hAnsiTheme="majorBidi" w:cstheme="majorBidi" w:hint="cs"/>
                <w:b/>
                <w:bCs/>
                <w:sz w:val="24"/>
                <w:szCs w:val="24"/>
                <w:rtl/>
                <w:lang w:bidi="ar-EG"/>
              </w:rPr>
              <w:t>عدد من ال</w:t>
            </w:r>
            <w:r w:rsidR="00CD7F44">
              <w:rPr>
                <w:rFonts w:asciiTheme="majorBidi" w:hAnsiTheme="majorBidi" w:cstheme="majorBidi" w:hint="cs"/>
                <w:b/>
                <w:bCs/>
                <w:sz w:val="24"/>
                <w:szCs w:val="24"/>
                <w:rtl/>
                <w:lang w:bidi="ar-EG"/>
              </w:rPr>
              <w:t>عام</w:t>
            </w:r>
            <w:r w:rsidR="00CC119C">
              <w:rPr>
                <w:rFonts w:asciiTheme="majorBidi" w:hAnsiTheme="majorBidi" w:cstheme="majorBidi" w:hint="cs"/>
                <w:b/>
                <w:bCs/>
                <w:sz w:val="24"/>
                <w:szCs w:val="24"/>
                <w:rtl/>
                <w:lang w:bidi="ar-EG"/>
              </w:rPr>
              <w:t>ل</w:t>
            </w:r>
            <w:r w:rsidR="00CD7F44">
              <w:rPr>
                <w:rFonts w:asciiTheme="majorBidi" w:hAnsiTheme="majorBidi" w:cstheme="majorBidi" w:hint="cs"/>
                <w:b/>
                <w:bCs/>
                <w:sz w:val="24"/>
                <w:szCs w:val="24"/>
                <w:rtl/>
                <w:lang w:bidi="ar-EG"/>
              </w:rPr>
              <w:t xml:space="preserve">ين </w:t>
            </w:r>
            <w:r w:rsidR="00CC119C">
              <w:rPr>
                <w:rFonts w:asciiTheme="majorBidi" w:hAnsiTheme="majorBidi" w:cstheme="majorBidi" w:hint="cs"/>
                <w:b/>
                <w:bCs/>
                <w:sz w:val="24"/>
                <w:szCs w:val="24"/>
                <w:rtl/>
                <w:lang w:bidi="ar-EG"/>
              </w:rPr>
              <w:t xml:space="preserve">بما لا يقل عن ثلاثة بما فيهم المدير المسئول عن الوحدة </w:t>
            </w:r>
            <w:r w:rsidR="00CD7F44">
              <w:rPr>
                <w:rFonts w:asciiTheme="majorBidi" w:hAnsiTheme="majorBidi" w:cstheme="majorBidi" w:hint="cs"/>
                <w:b/>
                <w:bCs/>
                <w:sz w:val="24"/>
                <w:szCs w:val="24"/>
                <w:rtl/>
                <w:lang w:bidi="ar-EG"/>
              </w:rPr>
              <w:t>مع ضرورة استيفاءهم للشروط الآتية:</w:t>
            </w:r>
          </w:p>
          <w:p w14:paraId="40CCDBB6" w14:textId="77777777" w:rsidR="00CD7F44" w:rsidRPr="00CD7F44" w:rsidRDefault="00CD7F44" w:rsidP="00CC119C">
            <w:pPr>
              <w:pStyle w:val="ListParagraph"/>
              <w:numPr>
                <w:ilvl w:val="0"/>
                <w:numId w:val="4"/>
              </w:numPr>
              <w:bidi/>
              <w:spacing w:line="240" w:lineRule="auto"/>
              <w:ind w:left="595" w:hanging="283"/>
              <w:jc w:val="lowKashida"/>
              <w:rPr>
                <w:rFonts w:asciiTheme="majorBidi" w:hAnsiTheme="majorBidi" w:cstheme="majorBidi"/>
                <w:b/>
                <w:bCs/>
                <w:sz w:val="24"/>
                <w:szCs w:val="24"/>
                <w:rtl/>
                <w:lang w:bidi="ar-EG"/>
              </w:rPr>
            </w:pPr>
            <w:r w:rsidRPr="00CD7F44">
              <w:rPr>
                <w:rFonts w:asciiTheme="majorBidi" w:hAnsiTheme="majorBidi" w:cs="Times New Roman"/>
                <w:b/>
                <w:bCs/>
                <w:sz w:val="24"/>
                <w:szCs w:val="24"/>
                <w:rtl/>
                <w:lang w:bidi="ar-EG"/>
              </w:rPr>
              <w:t>أن يكون محمود السيرة حسن السمعة.</w:t>
            </w:r>
          </w:p>
          <w:p w14:paraId="1CA35164" w14:textId="77777777" w:rsidR="00CD7F44" w:rsidRPr="00CD7F44" w:rsidRDefault="00CD7F44" w:rsidP="00CC119C">
            <w:pPr>
              <w:pStyle w:val="ListParagraph"/>
              <w:numPr>
                <w:ilvl w:val="0"/>
                <w:numId w:val="4"/>
              </w:numPr>
              <w:bidi/>
              <w:spacing w:line="240" w:lineRule="auto"/>
              <w:ind w:left="595" w:hanging="283"/>
              <w:jc w:val="lowKashida"/>
              <w:rPr>
                <w:rFonts w:asciiTheme="majorBidi" w:hAnsiTheme="majorBidi" w:cstheme="majorBidi"/>
                <w:b/>
                <w:bCs/>
                <w:sz w:val="24"/>
                <w:szCs w:val="24"/>
                <w:rtl/>
                <w:lang w:bidi="ar-EG"/>
              </w:rPr>
            </w:pPr>
            <w:r w:rsidRPr="00CD7F44">
              <w:rPr>
                <w:rFonts w:asciiTheme="majorBidi" w:hAnsiTheme="majorBidi" w:cs="Times New Roman"/>
                <w:b/>
                <w:bCs/>
                <w:sz w:val="24"/>
                <w:szCs w:val="24"/>
                <w:rtl/>
                <w:lang w:bidi="ar-EG"/>
              </w:rPr>
              <w:t>أن يكون متمتعاً بالأهلية القانونية.</w:t>
            </w:r>
          </w:p>
          <w:p w14:paraId="12695521" w14:textId="74C637DA" w:rsidR="00CD7F44" w:rsidRDefault="00CD7F44" w:rsidP="00CC119C">
            <w:pPr>
              <w:pStyle w:val="ListParagraph"/>
              <w:numPr>
                <w:ilvl w:val="0"/>
                <w:numId w:val="4"/>
              </w:numPr>
              <w:bidi/>
              <w:spacing w:after="0" w:line="240" w:lineRule="auto"/>
              <w:ind w:left="595" w:hanging="283"/>
              <w:contextualSpacing w:val="0"/>
              <w:jc w:val="lowKashida"/>
              <w:rPr>
                <w:rFonts w:asciiTheme="majorBidi" w:hAnsiTheme="majorBidi" w:cstheme="majorBidi"/>
                <w:b/>
                <w:bCs/>
                <w:sz w:val="24"/>
                <w:szCs w:val="24"/>
                <w:lang w:bidi="ar-EG"/>
              </w:rPr>
            </w:pPr>
            <w:r w:rsidRPr="00CD7F44">
              <w:rPr>
                <w:rFonts w:asciiTheme="majorBidi" w:hAnsiTheme="majorBidi" w:cstheme="majorBidi" w:hint="cs"/>
                <w:b/>
                <w:bCs/>
                <w:sz w:val="24"/>
                <w:szCs w:val="24"/>
                <w:rtl/>
              </w:rPr>
              <w:t xml:space="preserve">أن </w:t>
            </w:r>
            <w:r w:rsidRPr="00CD7F44">
              <w:rPr>
                <w:rFonts w:asciiTheme="majorBidi" w:hAnsiTheme="majorBidi" w:cstheme="majorBidi"/>
                <w:b/>
                <w:bCs/>
                <w:sz w:val="24"/>
                <w:szCs w:val="24"/>
                <w:rtl/>
              </w:rPr>
              <w:t xml:space="preserve">يكون حاصلاً على مؤهل عال مناسب لطبيعة عمله أو حاصل على شهادات مهنية متخصصـــــــــة ومن بينها شهــــــــادة محـــــلل </w:t>
            </w:r>
            <w:r w:rsidRPr="00CD7F44">
              <w:rPr>
                <w:rFonts w:asciiTheme="majorBidi" w:hAnsiTheme="majorBidi" w:cstheme="majorBidi" w:hint="cs"/>
                <w:b/>
                <w:bCs/>
                <w:sz w:val="24"/>
                <w:szCs w:val="24"/>
                <w:rtl/>
              </w:rPr>
              <w:t>مالي</w:t>
            </w:r>
            <w:r w:rsidRPr="00CD7F44">
              <w:rPr>
                <w:rFonts w:asciiTheme="majorBidi" w:hAnsiTheme="majorBidi" w:cstheme="majorBidi"/>
                <w:b/>
                <w:bCs/>
                <w:sz w:val="24"/>
                <w:szCs w:val="24"/>
                <w:rtl/>
              </w:rPr>
              <w:t xml:space="preserve"> معتمـــــــد (</w:t>
            </w:r>
            <w:r w:rsidRPr="00CD7F44">
              <w:rPr>
                <w:rFonts w:asciiTheme="majorBidi" w:hAnsiTheme="majorBidi" w:cstheme="majorBidi"/>
                <w:b/>
                <w:bCs/>
                <w:sz w:val="24"/>
                <w:szCs w:val="24"/>
                <w:lang w:bidi="ar-EG"/>
              </w:rPr>
              <w:t>C</w:t>
            </w:r>
            <w:r>
              <w:rPr>
                <w:rFonts w:asciiTheme="majorBidi" w:hAnsiTheme="majorBidi" w:cstheme="majorBidi"/>
                <w:b/>
                <w:bCs/>
                <w:sz w:val="24"/>
                <w:szCs w:val="24"/>
                <w:lang w:bidi="ar-EG"/>
              </w:rPr>
              <w:t>.</w:t>
            </w:r>
            <w:r w:rsidRPr="00CD7F44">
              <w:rPr>
                <w:rFonts w:asciiTheme="majorBidi" w:hAnsiTheme="majorBidi" w:cstheme="majorBidi"/>
                <w:b/>
                <w:bCs/>
                <w:sz w:val="24"/>
                <w:szCs w:val="24"/>
                <w:lang w:bidi="ar-EG"/>
              </w:rPr>
              <w:t>F</w:t>
            </w:r>
            <w:r>
              <w:rPr>
                <w:rFonts w:asciiTheme="majorBidi" w:hAnsiTheme="majorBidi" w:cstheme="majorBidi"/>
                <w:b/>
                <w:bCs/>
                <w:sz w:val="24"/>
                <w:szCs w:val="24"/>
                <w:lang w:bidi="ar-EG"/>
              </w:rPr>
              <w:t>.</w:t>
            </w:r>
            <w:r w:rsidRPr="00CD7F44">
              <w:rPr>
                <w:rFonts w:asciiTheme="majorBidi" w:hAnsiTheme="majorBidi" w:cstheme="majorBidi"/>
                <w:b/>
                <w:bCs/>
                <w:sz w:val="24"/>
                <w:szCs w:val="24"/>
                <w:lang w:bidi="ar-EG"/>
              </w:rPr>
              <w:t>A</w:t>
            </w:r>
            <w:r w:rsidRPr="00CD7F44">
              <w:rPr>
                <w:rFonts w:asciiTheme="majorBidi" w:hAnsiTheme="majorBidi" w:cstheme="majorBidi"/>
                <w:b/>
                <w:bCs/>
                <w:sz w:val="24"/>
                <w:szCs w:val="24"/>
                <w:rtl/>
              </w:rPr>
              <w:t xml:space="preserve">) من معهـــــــد </w:t>
            </w:r>
            <w:proofErr w:type="spellStart"/>
            <w:r w:rsidRPr="00CD7F44">
              <w:rPr>
                <w:rFonts w:asciiTheme="majorBidi" w:hAnsiTheme="majorBidi" w:cstheme="majorBidi"/>
                <w:b/>
                <w:bCs/>
                <w:sz w:val="24"/>
                <w:szCs w:val="24"/>
                <w:rtl/>
              </w:rPr>
              <w:t>تشارترد</w:t>
            </w:r>
            <w:proofErr w:type="spellEnd"/>
            <w:r>
              <w:rPr>
                <w:rFonts w:asciiTheme="majorBidi" w:hAnsiTheme="majorBidi" w:cstheme="majorBidi"/>
                <w:b/>
                <w:bCs/>
                <w:sz w:val="24"/>
                <w:szCs w:val="24"/>
                <w:lang w:bidi="ar-EG"/>
              </w:rPr>
              <w:t>C</w:t>
            </w:r>
            <w:r w:rsidRPr="00CD7F44">
              <w:rPr>
                <w:rFonts w:asciiTheme="majorBidi" w:hAnsiTheme="majorBidi" w:cstheme="majorBidi"/>
                <w:b/>
                <w:bCs/>
                <w:sz w:val="24"/>
                <w:szCs w:val="24"/>
                <w:lang w:bidi="ar-EG"/>
              </w:rPr>
              <w:t>hartered Institute</w:t>
            </w:r>
            <w:proofErr w:type="gramStart"/>
            <w:r w:rsidRPr="00CD7F44">
              <w:rPr>
                <w:rFonts w:asciiTheme="majorBidi" w:hAnsiTheme="majorBidi" w:cstheme="majorBidi"/>
                <w:b/>
                <w:bCs/>
                <w:sz w:val="24"/>
                <w:szCs w:val="24"/>
                <w:lang w:bidi="ar-EG"/>
              </w:rPr>
              <w:t xml:space="preserve">) </w:t>
            </w:r>
            <w:r w:rsidRPr="00CD7F44">
              <w:rPr>
                <w:rFonts w:asciiTheme="majorBidi" w:hAnsiTheme="majorBidi" w:cstheme="majorBidi"/>
                <w:b/>
                <w:bCs/>
                <w:sz w:val="24"/>
                <w:szCs w:val="24"/>
                <w:rtl/>
              </w:rPr>
              <w:t>)</w:t>
            </w:r>
            <w:proofErr w:type="gramEnd"/>
            <w:r>
              <w:rPr>
                <w:rFonts w:asciiTheme="majorBidi" w:hAnsiTheme="majorBidi" w:cstheme="majorBidi" w:hint="cs"/>
                <w:b/>
                <w:bCs/>
                <w:sz w:val="24"/>
                <w:szCs w:val="24"/>
                <w:rtl/>
                <w:lang w:bidi="ar-EG"/>
              </w:rPr>
              <w:t>.</w:t>
            </w:r>
          </w:p>
          <w:p w14:paraId="030D1673" w14:textId="6610D277" w:rsidR="00CD7F44" w:rsidRDefault="00CD7F44" w:rsidP="00CC119C">
            <w:pPr>
              <w:pStyle w:val="ListParagraph"/>
              <w:numPr>
                <w:ilvl w:val="0"/>
                <w:numId w:val="4"/>
              </w:numPr>
              <w:bidi/>
              <w:spacing w:after="0" w:line="240" w:lineRule="auto"/>
              <w:ind w:left="595" w:hanging="283"/>
              <w:contextualSpacing w:val="0"/>
              <w:jc w:val="lowKashida"/>
              <w:rPr>
                <w:rFonts w:asciiTheme="majorBidi" w:hAnsiTheme="majorBidi" w:cstheme="majorBidi"/>
                <w:b/>
                <w:bCs/>
                <w:sz w:val="24"/>
                <w:szCs w:val="24"/>
                <w:lang w:bidi="ar-EG"/>
              </w:rPr>
            </w:pPr>
            <w:r w:rsidRPr="00CD7F44">
              <w:rPr>
                <w:rFonts w:asciiTheme="majorBidi" w:hAnsiTheme="majorBidi" w:cstheme="majorBidi"/>
                <w:b/>
                <w:bCs/>
                <w:sz w:val="24"/>
                <w:szCs w:val="24"/>
                <w:rtl/>
              </w:rPr>
              <w:t xml:space="preserve">أن يكون </w:t>
            </w:r>
            <w:r w:rsidRPr="00CD7F44">
              <w:rPr>
                <w:rFonts w:asciiTheme="majorBidi" w:hAnsiTheme="majorBidi" w:cstheme="majorBidi" w:hint="cs"/>
                <w:b/>
                <w:bCs/>
                <w:sz w:val="24"/>
                <w:szCs w:val="24"/>
                <w:rtl/>
              </w:rPr>
              <w:t>متفرغاً،</w:t>
            </w:r>
            <w:r w:rsidRPr="00CD7F44">
              <w:rPr>
                <w:rFonts w:asciiTheme="majorBidi" w:hAnsiTheme="majorBidi" w:cstheme="majorBidi"/>
                <w:b/>
                <w:bCs/>
                <w:sz w:val="24"/>
                <w:szCs w:val="24"/>
                <w:rtl/>
              </w:rPr>
              <w:t xml:space="preserve"> و</w:t>
            </w:r>
            <w:r>
              <w:rPr>
                <w:rFonts w:asciiTheme="majorBidi" w:hAnsiTheme="majorBidi" w:cstheme="majorBidi" w:hint="cs"/>
                <w:b/>
                <w:bCs/>
                <w:sz w:val="24"/>
                <w:szCs w:val="24"/>
                <w:rtl/>
              </w:rPr>
              <w:t>أ</w:t>
            </w:r>
            <w:r w:rsidRPr="00CD7F44">
              <w:rPr>
                <w:rFonts w:asciiTheme="majorBidi" w:hAnsiTheme="majorBidi" w:cstheme="majorBidi"/>
                <w:b/>
                <w:bCs/>
                <w:sz w:val="24"/>
                <w:szCs w:val="24"/>
                <w:rtl/>
              </w:rPr>
              <w:t xml:space="preserve">لا يكون عاملاً بأي وجه أو صفة </w:t>
            </w:r>
            <w:r w:rsidRPr="00CD7F44">
              <w:rPr>
                <w:rFonts w:asciiTheme="majorBidi" w:hAnsiTheme="majorBidi" w:cstheme="majorBidi" w:hint="cs"/>
                <w:b/>
                <w:bCs/>
                <w:sz w:val="24"/>
                <w:szCs w:val="24"/>
                <w:rtl/>
              </w:rPr>
              <w:t>في</w:t>
            </w:r>
            <w:r w:rsidRPr="00CD7F44">
              <w:rPr>
                <w:rFonts w:asciiTheme="majorBidi" w:hAnsiTheme="majorBidi" w:cstheme="majorBidi"/>
                <w:b/>
                <w:bCs/>
                <w:sz w:val="24"/>
                <w:szCs w:val="24"/>
                <w:rtl/>
              </w:rPr>
              <w:t xml:space="preserve"> شركة أخرى عاملة </w:t>
            </w:r>
            <w:r w:rsidRPr="00CD7F44">
              <w:rPr>
                <w:rFonts w:asciiTheme="majorBidi" w:hAnsiTheme="majorBidi" w:cstheme="majorBidi" w:hint="cs"/>
                <w:b/>
                <w:bCs/>
                <w:sz w:val="24"/>
                <w:szCs w:val="24"/>
                <w:rtl/>
              </w:rPr>
              <w:t>في</w:t>
            </w:r>
            <w:r w:rsidRPr="00CD7F44">
              <w:rPr>
                <w:rFonts w:asciiTheme="majorBidi" w:hAnsiTheme="majorBidi" w:cstheme="majorBidi"/>
                <w:b/>
                <w:bCs/>
                <w:sz w:val="24"/>
                <w:szCs w:val="24"/>
                <w:rtl/>
              </w:rPr>
              <w:t xml:space="preserve"> مجال الأوراق المالية</w:t>
            </w:r>
            <w:r>
              <w:rPr>
                <w:rFonts w:asciiTheme="majorBidi" w:hAnsiTheme="majorBidi" w:cstheme="majorBidi" w:hint="cs"/>
                <w:b/>
                <w:bCs/>
                <w:sz w:val="24"/>
                <w:szCs w:val="24"/>
                <w:rtl/>
              </w:rPr>
              <w:t>.</w:t>
            </w:r>
          </w:p>
          <w:p w14:paraId="2E6707D5" w14:textId="0431AAF7" w:rsidR="00CD7F44" w:rsidRDefault="00CD7F44" w:rsidP="00CC119C">
            <w:pPr>
              <w:pStyle w:val="ListParagraph"/>
              <w:numPr>
                <w:ilvl w:val="0"/>
                <w:numId w:val="4"/>
              </w:numPr>
              <w:bidi/>
              <w:spacing w:after="0" w:line="240" w:lineRule="auto"/>
              <w:ind w:left="595" w:hanging="283"/>
              <w:contextualSpacing w:val="0"/>
              <w:jc w:val="lowKashida"/>
              <w:rPr>
                <w:rFonts w:asciiTheme="majorBidi" w:hAnsiTheme="majorBidi" w:cstheme="majorBidi"/>
                <w:b/>
                <w:bCs/>
                <w:sz w:val="24"/>
                <w:szCs w:val="24"/>
                <w:lang w:bidi="ar-EG"/>
              </w:rPr>
            </w:pPr>
            <w:r w:rsidRPr="00CD7F44">
              <w:rPr>
                <w:rFonts w:asciiTheme="majorBidi" w:hAnsiTheme="majorBidi" w:cstheme="majorBidi"/>
                <w:b/>
                <w:bCs/>
                <w:sz w:val="24"/>
                <w:szCs w:val="24"/>
                <w:rtl/>
              </w:rPr>
              <w:t xml:space="preserve">ألا تقل خبرة مدير الوحدة عن سبعة سنوات </w:t>
            </w:r>
            <w:r w:rsidRPr="00CD7F44">
              <w:rPr>
                <w:rFonts w:asciiTheme="majorBidi" w:hAnsiTheme="majorBidi" w:cstheme="majorBidi" w:hint="cs"/>
                <w:b/>
                <w:bCs/>
                <w:sz w:val="24"/>
                <w:szCs w:val="24"/>
                <w:rtl/>
              </w:rPr>
              <w:t>في</w:t>
            </w:r>
            <w:r w:rsidRPr="00CD7F44">
              <w:rPr>
                <w:rFonts w:asciiTheme="majorBidi" w:hAnsiTheme="majorBidi" w:cstheme="majorBidi"/>
                <w:b/>
                <w:bCs/>
                <w:sz w:val="24"/>
                <w:szCs w:val="24"/>
                <w:rtl/>
              </w:rPr>
              <w:t xml:space="preserve"> أعمال التحليل المالي، وتخفض هذه المدة </w:t>
            </w:r>
            <w:r>
              <w:rPr>
                <w:rFonts w:asciiTheme="majorBidi" w:hAnsiTheme="majorBidi" w:cstheme="majorBidi" w:hint="cs"/>
                <w:b/>
                <w:bCs/>
                <w:sz w:val="24"/>
                <w:szCs w:val="24"/>
                <w:rtl/>
              </w:rPr>
              <w:t>إ</w:t>
            </w:r>
            <w:r w:rsidRPr="00CD7F44">
              <w:rPr>
                <w:rFonts w:asciiTheme="majorBidi" w:hAnsiTheme="majorBidi" w:cstheme="majorBidi"/>
                <w:b/>
                <w:bCs/>
                <w:sz w:val="24"/>
                <w:szCs w:val="24"/>
                <w:rtl/>
              </w:rPr>
              <w:t>لى خمسة لمن حصلوا على شهادات مهنية متخصصة معتمدة دولياً ومن بينها شه</w:t>
            </w:r>
            <w:r w:rsidRPr="00CD7F44">
              <w:rPr>
                <w:rFonts w:asciiTheme="majorBidi" w:hAnsiTheme="majorBidi" w:cstheme="majorBidi" w:hint="cs"/>
                <w:b/>
                <w:bCs/>
                <w:sz w:val="24"/>
                <w:szCs w:val="24"/>
                <w:rtl/>
              </w:rPr>
              <w:t>ـــــا</w:t>
            </w:r>
            <w:r w:rsidRPr="00CD7F44">
              <w:rPr>
                <w:rFonts w:asciiTheme="majorBidi" w:hAnsiTheme="majorBidi" w:cstheme="majorBidi"/>
                <w:b/>
                <w:bCs/>
                <w:sz w:val="24"/>
                <w:szCs w:val="24"/>
                <w:rtl/>
              </w:rPr>
              <w:t>دة محلل مالي معتمد (</w:t>
            </w:r>
            <w:r w:rsidRPr="00CD7F44">
              <w:rPr>
                <w:rFonts w:asciiTheme="majorBidi" w:hAnsiTheme="majorBidi" w:cstheme="majorBidi"/>
                <w:b/>
                <w:bCs/>
                <w:sz w:val="24"/>
                <w:szCs w:val="24"/>
                <w:lang w:bidi="ar-EG"/>
              </w:rPr>
              <w:t>C</w:t>
            </w:r>
            <w:r>
              <w:rPr>
                <w:rFonts w:asciiTheme="majorBidi" w:hAnsiTheme="majorBidi" w:cstheme="majorBidi"/>
                <w:b/>
                <w:bCs/>
                <w:sz w:val="24"/>
                <w:szCs w:val="24"/>
                <w:lang w:bidi="ar-EG"/>
              </w:rPr>
              <w:t>.</w:t>
            </w:r>
            <w:r w:rsidRPr="00CD7F44">
              <w:rPr>
                <w:rFonts w:asciiTheme="majorBidi" w:hAnsiTheme="majorBidi" w:cstheme="majorBidi"/>
                <w:b/>
                <w:bCs/>
                <w:sz w:val="24"/>
                <w:szCs w:val="24"/>
                <w:lang w:bidi="ar-EG"/>
              </w:rPr>
              <w:t>F</w:t>
            </w:r>
            <w:r>
              <w:rPr>
                <w:rFonts w:asciiTheme="majorBidi" w:hAnsiTheme="majorBidi" w:cstheme="majorBidi"/>
                <w:b/>
                <w:bCs/>
                <w:sz w:val="24"/>
                <w:szCs w:val="24"/>
                <w:lang w:bidi="ar-EG"/>
              </w:rPr>
              <w:t>.</w:t>
            </w:r>
            <w:r w:rsidRPr="00CD7F44">
              <w:rPr>
                <w:rFonts w:asciiTheme="majorBidi" w:hAnsiTheme="majorBidi" w:cstheme="majorBidi"/>
                <w:b/>
                <w:bCs/>
                <w:sz w:val="24"/>
                <w:szCs w:val="24"/>
                <w:lang w:bidi="ar-EG"/>
              </w:rPr>
              <w:t>A</w:t>
            </w:r>
            <w:r w:rsidRPr="00CD7F44">
              <w:rPr>
                <w:rFonts w:asciiTheme="majorBidi" w:hAnsiTheme="majorBidi" w:cstheme="majorBidi"/>
                <w:b/>
                <w:bCs/>
                <w:sz w:val="24"/>
                <w:szCs w:val="24"/>
                <w:rtl/>
              </w:rPr>
              <w:t xml:space="preserve">) من معهد </w:t>
            </w:r>
            <w:proofErr w:type="spellStart"/>
            <w:r w:rsidRPr="00CD7F44">
              <w:rPr>
                <w:rFonts w:asciiTheme="majorBidi" w:hAnsiTheme="majorBidi" w:cstheme="majorBidi" w:hint="cs"/>
                <w:b/>
                <w:bCs/>
                <w:sz w:val="24"/>
                <w:szCs w:val="24"/>
                <w:rtl/>
              </w:rPr>
              <w:t>تشارترد</w:t>
            </w:r>
            <w:proofErr w:type="spellEnd"/>
            <w:r w:rsidRPr="00CD7F44">
              <w:rPr>
                <w:rFonts w:asciiTheme="majorBidi" w:hAnsiTheme="majorBidi" w:cstheme="majorBidi" w:hint="cs"/>
                <w:b/>
                <w:bCs/>
                <w:sz w:val="24"/>
                <w:szCs w:val="24"/>
                <w:rtl/>
              </w:rPr>
              <w:t>،</w:t>
            </w:r>
            <w:r>
              <w:rPr>
                <w:rFonts w:asciiTheme="majorBidi" w:hAnsiTheme="majorBidi" w:cstheme="majorBidi" w:hint="cs"/>
                <w:b/>
                <w:bCs/>
                <w:sz w:val="24"/>
                <w:szCs w:val="24"/>
                <w:rtl/>
                <w:lang w:bidi="ar-EG"/>
              </w:rPr>
              <w:t xml:space="preserve"> </w:t>
            </w:r>
            <w:r w:rsidRPr="00CD7F44">
              <w:rPr>
                <w:rFonts w:asciiTheme="majorBidi" w:hAnsiTheme="majorBidi" w:cstheme="majorBidi"/>
                <w:b/>
                <w:bCs/>
                <w:sz w:val="24"/>
                <w:szCs w:val="24"/>
                <w:rtl/>
              </w:rPr>
              <w:t xml:space="preserve">وبالنسبة للعاملين بالوحدة لا تقل خبرتهم عن سنتين </w:t>
            </w:r>
            <w:r w:rsidRPr="00CD7F44">
              <w:rPr>
                <w:rFonts w:asciiTheme="majorBidi" w:hAnsiTheme="majorBidi" w:cstheme="majorBidi" w:hint="cs"/>
                <w:b/>
                <w:bCs/>
                <w:sz w:val="24"/>
                <w:szCs w:val="24"/>
                <w:rtl/>
              </w:rPr>
              <w:t>في</w:t>
            </w:r>
            <w:r w:rsidRPr="00CD7F44">
              <w:rPr>
                <w:rFonts w:asciiTheme="majorBidi" w:hAnsiTheme="majorBidi" w:cstheme="majorBidi"/>
                <w:b/>
                <w:bCs/>
                <w:sz w:val="24"/>
                <w:szCs w:val="24"/>
                <w:rtl/>
              </w:rPr>
              <w:t xml:space="preserve"> </w:t>
            </w:r>
            <w:r>
              <w:rPr>
                <w:rFonts w:asciiTheme="majorBidi" w:hAnsiTheme="majorBidi" w:cstheme="majorBidi" w:hint="cs"/>
                <w:b/>
                <w:bCs/>
                <w:sz w:val="24"/>
                <w:szCs w:val="24"/>
                <w:rtl/>
              </w:rPr>
              <w:t>أ</w:t>
            </w:r>
            <w:r w:rsidRPr="00CD7F44">
              <w:rPr>
                <w:rFonts w:asciiTheme="majorBidi" w:hAnsiTheme="majorBidi" w:cstheme="majorBidi"/>
                <w:b/>
                <w:bCs/>
                <w:sz w:val="24"/>
                <w:szCs w:val="24"/>
                <w:rtl/>
              </w:rPr>
              <w:t>عمال التحليل المالي.</w:t>
            </w:r>
          </w:p>
          <w:p w14:paraId="0078741E" w14:textId="33DB799B" w:rsidR="00D063B9" w:rsidRDefault="00D063B9" w:rsidP="00CC119C">
            <w:pPr>
              <w:pStyle w:val="ListParagraph"/>
              <w:numPr>
                <w:ilvl w:val="0"/>
                <w:numId w:val="4"/>
              </w:numPr>
              <w:bidi/>
              <w:spacing w:after="0" w:line="240" w:lineRule="auto"/>
              <w:ind w:left="595" w:hanging="283"/>
              <w:contextualSpacing w:val="0"/>
              <w:jc w:val="lowKashida"/>
              <w:rPr>
                <w:rFonts w:asciiTheme="majorBidi" w:hAnsiTheme="majorBidi" w:cstheme="majorBidi"/>
                <w:b/>
                <w:bCs/>
                <w:sz w:val="24"/>
                <w:szCs w:val="24"/>
                <w:lang w:bidi="ar-EG"/>
              </w:rPr>
            </w:pPr>
            <w:r w:rsidRPr="00D063B9">
              <w:rPr>
                <w:rFonts w:asciiTheme="majorBidi" w:hAnsiTheme="majorBidi" w:cstheme="majorBidi"/>
                <w:b/>
                <w:bCs/>
                <w:sz w:val="24"/>
                <w:szCs w:val="24"/>
                <w:rtl/>
              </w:rPr>
              <w:t>ألا يكون قد سبق الحكم علي</w:t>
            </w:r>
            <w:r>
              <w:rPr>
                <w:rFonts w:asciiTheme="majorBidi" w:hAnsiTheme="majorBidi" w:cstheme="majorBidi" w:hint="cs"/>
                <w:b/>
                <w:bCs/>
                <w:sz w:val="24"/>
                <w:szCs w:val="24"/>
                <w:rtl/>
              </w:rPr>
              <w:t>ه</w:t>
            </w:r>
            <w:r w:rsidRPr="00D063B9">
              <w:rPr>
                <w:rFonts w:asciiTheme="majorBidi" w:hAnsiTheme="majorBidi" w:cstheme="majorBidi"/>
                <w:b/>
                <w:bCs/>
                <w:sz w:val="24"/>
                <w:szCs w:val="24"/>
                <w:rtl/>
              </w:rPr>
              <w:t xml:space="preserve"> بعقوبة جناية أو بعقوبة مقيدة للحرية </w:t>
            </w:r>
            <w:r w:rsidRPr="00D063B9">
              <w:rPr>
                <w:rFonts w:asciiTheme="majorBidi" w:hAnsiTheme="majorBidi" w:cstheme="majorBidi" w:hint="cs"/>
                <w:b/>
                <w:bCs/>
                <w:sz w:val="24"/>
                <w:szCs w:val="24"/>
                <w:rtl/>
              </w:rPr>
              <w:t>في</w:t>
            </w:r>
            <w:r w:rsidRPr="00D063B9">
              <w:rPr>
                <w:rFonts w:asciiTheme="majorBidi" w:hAnsiTheme="majorBidi" w:cstheme="majorBidi"/>
                <w:b/>
                <w:bCs/>
                <w:sz w:val="24"/>
                <w:szCs w:val="24"/>
                <w:rtl/>
              </w:rPr>
              <w:t xml:space="preserve"> جريمة مخلة بالشرف أو الأمانة أو حكم بإشهار إفلاسه ما لم يكن قد رد الي</w:t>
            </w:r>
            <w:r>
              <w:rPr>
                <w:rFonts w:asciiTheme="majorBidi" w:hAnsiTheme="majorBidi" w:cstheme="majorBidi" w:hint="cs"/>
                <w:b/>
                <w:bCs/>
                <w:sz w:val="24"/>
                <w:szCs w:val="24"/>
                <w:rtl/>
              </w:rPr>
              <w:t>ه</w:t>
            </w:r>
            <w:r w:rsidRPr="00D063B9">
              <w:rPr>
                <w:rFonts w:asciiTheme="majorBidi" w:hAnsiTheme="majorBidi" w:cstheme="majorBidi"/>
                <w:b/>
                <w:bCs/>
                <w:sz w:val="24"/>
                <w:szCs w:val="24"/>
                <w:rtl/>
              </w:rPr>
              <w:t xml:space="preserve"> اعتباره</w:t>
            </w:r>
            <w:r>
              <w:rPr>
                <w:rFonts w:asciiTheme="majorBidi" w:hAnsiTheme="majorBidi" w:cstheme="majorBidi" w:hint="cs"/>
                <w:b/>
                <w:bCs/>
                <w:sz w:val="24"/>
                <w:szCs w:val="24"/>
                <w:rtl/>
              </w:rPr>
              <w:t>.</w:t>
            </w:r>
          </w:p>
          <w:p w14:paraId="05D4FF56" w14:textId="77777777" w:rsidR="004529C6" w:rsidRPr="004529C6" w:rsidRDefault="004529C6" w:rsidP="00CC119C">
            <w:pPr>
              <w:pStyle w:val="ListParagraph"/>
              <w:bidi/>
              <w:spacing w:after="0" w:line="240" w:lineRule="auto"/>
              <w:ind w:left="595"/>
              <w:contextualSpacing w:val="0"/>
              <w:jc w:val="lowKashida"/>
              <w:rPr>
                <w:rFonts w:asciiTheme="majorBidi" w:hAnsiTheme="majorBidi" w:cstheme="majorBidi"/>
                <w:b/>
                <w:bCs/>
                <w:sz w:val="8"/>
                <w:szCs w:val="8"/>
                <w:lang w:bidi="ar-EG"/>
              </w:rPr>
            </w:pPr>
          </w:p>
          <w:p w14:paraId="73C1D0BF" w14:textId="5686682D" w:rsidR="00384607" w:rsidRPr="004529C6" w:rsidRDefault="00D063B9" w:rsidP="00CC119C">
            <w:pPr>
              <w:pStyle w:val="ListParagraph"/>
              <w:numPr>
                <w:ilvl w:val="0"/>
                <w:numId w:val="3"/>
              </w:numPr>
              <w:bidi/>
              <w:spacing w:after="0" w:line="240" w:lineRule="auto"/>
              <w:ind w:left="281" w:hanging="283"/>
              <w:contextualSpacing w:val="0"/>
              <w:jc w:val="both"/>
              <w:rPr>
                <w:rFonts w:asciiTheme="majorBidi" w:hAnsiTheme="majorBidi" w:cstheme="majorBidi"/>
                <w:b/>
                <w:bCs/>
                <w:sz w:val="24"/>
                <w:szCs w:val="24"/>
                <w:u w:val="single"/>
                <w:lang w:bidi="ar-EG"/>
              </w:rPr>
            </w:pPr>
            <w:r>
              <w:rPr>
                <w:rFonts w:asciiTheme="majorBidi" w:hAnsiTheme="majorBidi" w:cstheme="majorBidi" w:hint="cs"/>
                <w:b/>
                <w:bCs/>
                <w:sz w:val="24"/>
                <w:szCs w:val="24"/>
                <w:rtl/>
              </w:rPr>
              <w:t>إ</w:t>
            </w:r>
            <w:r w:rsidRPr="00D063B9">
              <w:rPr>
                <w:rFonts w:asciiTheme="majorBidi" w:hAnsiTheme="majorBidi" w:cstheme="majorBidi" w:hint="cs"/>
                <w:b/>
                <w:bCs/>
                <w:sz w:val="24"/>
                <w:szCs w:val="24"/>
                <w:rtl/>
              </w:rPr>
              <w:t>قرار</w:t>
            </w:r>
            <w:r>
              <w:rPr>
                <w:rFonts w:asciiTheme="majorBidi" w:hAnsiTheme="majorBidi" w:cstheme="majorBidi" w:hint="cs"/>
                <w:b/>
                <w:bCs/>
                <w:sz w:val="24"/>
                <w:szCs w:val="24"/>
                <w:rtl/>
              </w:rPr>
              <w:t>ات</w:t>
            </w:r>
            <w:r w:rsidRPr="00D063B9">
              <w:rPr>
                <w:rFonts w:asciiTheme="majorBidi" w:hAnsiTheme="majorBidi" w:cstheme="majorBidi" w:hint="cs"/>
                <w:b/>
                <w:bCs/>
                <w:sz w:val="24"/>
                <w:szCs w:val="24"/>
                <w:rtl/>
              </w:rPr>
              <w:t xml:space="preserve"> العاملين بال</w:t>
            </w:r>
            <w:r>
              <w:rPr>
                <w:rFonts w:asciiTheme="majorBidi" w:hAnsiTheme="majorBidi" w:cstheme="majorBidi" w:hint="cs"/>
                <w:b/>
                <w:bCs/>
                <w:sz w:val="24"/>
                <w:szCs w:val="24"/>
                <w:rtl/>
              </w:rPr>
              <w:t xml:space="preserve">وحدة البحثية </w:t>
            </w:r>
            <w:r w:rsidRPr="00D063B9">
              <w:rPr>
                <w:rFonts w:asciiTheme="majorBidi" w:hAnsiTheme="majorBidi" w:cstheme="majorBidi" w:hint="cs"/>
                <w:b/>
                <w:bCs/>
                <w:sz w:val="24"/>
                <w:szCs w:val="24"/>
                <w:rtl/>
              </w:rPr>
              <w:t xml:space="preserve">بالالتزام </w:t>
            </w:r>
            <w:r>
              <w:rPr>
                <w:rFonts w:asciiTheme="majorBidi" w:hAnsiTheme="majorBidi" w:cstheme="majorBidi" w:hint="cs"/>
                <w:b/>
                <w:bCs/>
                <w:sz w:val="24"/>
                <w:szCs w:val="24"/>
                <w:rtl/>
              </w:rPr>
              <w:t>بالضوابط الآتية:</w:t>
            </w:r>
          </w:p>
          <w:p w14:paraId="7D575877" w14:textId="4D45F7F8" w:rsidR="004529C6" w:rsidRPr="004529C6" w:rsidRDefault="004529C6" w:rsidP="00CC119C">
            <w:pPr>
              <w:pStyle w:val="ListParagraph"/>
              <w:numPr>
                <w:ilvl w:val="0"/>
                <w:numId w:val="5"/>
              </w:numPr>
              <w:bidi/>
              <w:spacing w:after="0" w:line="240" w:lineRule="auto"/>
              <w:ind w:left="595" w:hanging="283"/>
              <w:contextualSpacing w:val="0"/>
              <w:jc w:val="both"/>
              <w:rPr>
                <w:rFonts w:asciiTheme="majorBidi" w:hAnsiTheme="majorBidi" w:cstheme="majorBidi"/>
                <w:b/>
                <w:bCs/>
                <w:sz w:val="24"/>
                <w:szCs w:val="24"/>
                <w:lang w:bidi="ar-EG"/>
              </w:rPr>
            </w:pPr>
            <w:r w:rsidRPr="004529C6">
              <w:rPr>
                <w:rFonts w:asciiTheme="majorBidi" w:hAnsiTheme="majorBidi" w:cstheme="majorBidi" w:hint="cs"/>
                <w:b/>
                <w:bCs/>
                <w:sz w:val="24"/>
                <w:szCs w:val="24"/>
                <w:rtl/>
                <w:lang w:bidi="ar-EG"/>
              </w:rPr>
              <w:t>الالتزام بقواعد السلوك المهني الصادرة بقرار مجلس إدارة الهيئة رقم (1) لسنة 2017 بشأن معايير التقييم المالي، وأية معايير فنية أو مهنية تصدرها الهيئة.</w:t>
            </w:r>
          </w:p>
          <w:p w14:paraId="1046BD36" w14:textId="0BA8C4C5" w:rsidR="004529C6" w:rsidRDefault="004529C6" w:rsidP="00CC119C">
            <w:pPr>
              <w:pStyle w:val="ListParagraph"/>
              <w:numPr>
                <w:ilvl w:val="0"/>
                <w:numId w:val="5"/>
              </w:numPr>
              <w:bidi/>
              <w:spacing w:after="0" w:line="240" w:lineRule="auto"/>
              <w:ind w:left="595" w:hanging="283"/>
              <w:contextualSpacing w:val="0"/>
              <w:jc w:val="both"/>
              <w:rPr>
                <w:rFonts w:asciiTheme="majorBidi" w:hAnsiTheme="majorBidi" w:cstheme="majorBidi"/>
                <w:b/>
                <w:bCs/>
                <w:sz w:val="24"/>
                <w:szCs w:val="24"/>
                <w:lang w:bidi="ar-EG"/>
              </w:rPr>
            </w:pPr>
            <w:r w:rsidRPr="0073703B">
              <w:rPr>
                <w:rFonts w:asciiTheme="majorBidi" w:hAnsiTheme="majorBidi" w:cstheme="majorBidi" w:hint="cs"/>
                <w:b/>
                <w:bCs/>
                <w:sz w:val="24"/>
                <w:szCs w:val="24"/>
                <w:rtl/>
                <w:lang w:bidi="ar-EG"/>
              </w:rPr>
              <w:t xml:space="preserve">بذل عناية الرجل الحريص للتأكد من صحة ومصداقية ومعقولية أية معلومات قد حصل عليها فريق العمل لأغراض التقييم، فضلاً عن الإفصاح التام عن مصادر المعلومات وذلك كله في إطار </w:t>
            </w:r>
            <w:r w:rsidR="0073703B" w:rsidRPr="0073703B">
              <w:rPr>
                <w:rFonts w:asciiTheme="majorBidi" w:hAnsiTheme="majorBidi" w:cstheme="majorBidi" w:hint="cs"/>
                <w:b/>
                <w:bCs/>
                <w:sz w:val="24"/>
                <w:szCs w:val="24"/>
                <w:rtl/>
                <w:lang w:bidi="ar-EG"/>
              </w:rPr>
              <w:t>أداء مهام إعداد الدراسات والأبحاث.</w:t>
            </w:r>
          </w:p>
          <w:p w14:paraId="649168B2" w14:textId="2C081E26" w:rsidR="0073703B" w:rsidRDefault="0073703B" w:rsidP="00CC119C">
            <w:pPr>
              <w:pStyle w:val="ListParagraph"/>
              <w:numPr>
                <w:ilvl w:val="0"/>
                <w:numId w:val="5"/>
              </w:numPr>
              <w:bidi/>
              <w:spacing w:after="0" w:line="240" w:lineRule="auto"/>
              <w:ind w:left="595" w:hanging="283"/>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lang w:bidi="ar-EG"/>
              </w:rPr>
              <w:t xml:space="preserve">الحفاظ علي سرية التقارير وعدم التعامل </w:t>
            </w:r>
            <w:r w:rsidR="00EB60B7">
              <w:rPr>
                <w:rFonts w:asciiTheme="majorBidi" w:hAnsiTheme="majorBidi" w:cstheme="majorBidi" w:hint="cs"/>
                <w:b/>
                <w:bCs/>
                <w:sz w:val="24"/>
                <w:szCs w:val="24"/>
                <w:rtl/>
                <w:lang w:bidi="ar-EG"/>
              </w:rPr>
              <w:t>على</w:t>
            </w:r>
            <w:r>
              <w:rPr>
                <w:rFonts w:asciiTheme="majorBidi" w:hAnsiTheme="majorBidi" w:cstheme="majorBidi" w:hint="cs"/>
                <w:b/>
                <w:bCs/>
                <w:sz w:val="24"/>
                <w:szCs w:val="24"/>
                <w:rtl/>
                <w:lang w:bidi="ar-EG"/>
              </w:rPr>
              <w:t xml:space="preserve"> أساسها قبل الإعلان عن نتائجها، فضلاً عن أي معلومات متعلقة بالشركة محل الدراسة تنمو </w:t>
            </w:r>
            <w:r w:rsidR="00EB60B7">
              <w:rPr>
                <w:rFonts w:asciiTheme="majorBidi" w:hAnsiTheme="majorBidi" w:cstheme="majorBidi" w:hint="cs"/>
                <w:b/>
                <w:bCs/>
                <w:sz w:val="24"/>
                <w:szCs w:val="24"/>
                <w:rtl/>
                <w:lang w:bidi="ar-EG"/>
              </w:rPr>
              <w:t>إلى</w:t>
            </w:r>
            <w:r>
              <w:rPr>
                <w:rFonts w:asciiTheme="majorBidi" w:hAnsiTheme="majorBidi" w:cstheme="majorBidi" w:hint="cs"/>
                <w:b/>
                <w:bCs/>
                <w:sz w:val="24"/>
                <w:szCs w:val="24"/>
                <w:rtl/>
                <w:lang w:bidi="ar-EG"/>
              </w:rPr>
              <w:t xml:space="preserve"> علمه أثناء الدراسة قد يكون الإفصاح عنها له أثر </w:t>
            </w:r>
            <w:r w:rsidR="00EB60B7">
              <w:rPr>
                <w:rFonts w:asciiTheme="majorBidi" w:hAnsiTheme="majorBidi" w:cstheme="majorBidi" w:hint="cs"/>
                <w:b/>
                <w:bCs/>
                <w:sz w:val="24"/>
                <w:szCs w:val="24"/>
                <w:rtl/>
                <w:lang w:bidi="ar-EG"/>
              </w:rPr>
              <w:t>على</w:t>
            </w:r>
            <w:r>
              <w:rPr>
                <w:rFonts w:asciiTheme="majorBidi" w:hAnsiTheme="majorBidi" w:cstheme="majorBidi" w:hint="cs"/>
                <w:b/>
                <w:bCs/>
                <w:sz w:val="24"/>
                <w:szCs w:val="24"/>
                <w:rtl/>
                <w:lang w:bidi="ar-EG"/>
              </w:rPr>
              <w:t xml:space="preserve"> القرار الاستثماري لجموع المتعاملين بسوق المال.</w:t>
            </w:r>
          </w:p>
          <w:p w14:paraId="62F49407" w14:textId="528E3CC9" w:rsidR="00EB60B7" w:rsidRDefault="0073703B" w:rsidP="00CC119C">
            <w:pPr>
              <w:pStyle w:val="ListParagraph"/>
              <w:numPr>
                <w:ilvl w:val="0"/>
                <w:numId w:val="5"/>
              </w:numPr>
              <w:bidi/>
              <w:spacing w:after="0" w:line="240" w:lineRule="auto"/>
              <w:ind w:left="595" w:hanging="283"/>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lang w:bidi="ar-EG"/>
              </w:rPr>
              <w:t xml:space="preserve">التمتع بالاستقلالية الكاملة للقائم بالدراسة والمشاركين فيها، </w:t>
            </w:r>
            <w:r w:rsidR="00EB60B7">
              <w:rPr>
                <w:rFonts w:asciiTheme="majorBidi" w:hAnsiTheme="majorBidi" w:cstheme="majorBidi" w:hint="cs"/>
                <w:b/>
                <w:bCs/>
                <w:sz w:val="24"/>
                <w:szCs w:val="24"/>
                <w:rtl/>
                <w:lang w:bidi="ar-EG"/>
              </w:rPr>
              <w:t>و</w:t>
            </w:r>
            <w:r>
              <w:rPr>
                <w:rFonts w:asciiTheme="majorBidi" w:hAnsiTheme="majorBidi" w:cstheme="majorBidi" w:hint="cs"/>
                <w:b/>
                <w:bCs/>
                <w:sz w:val="24"/>
                <w:szCs w:val="24"/>
                <w:rtl/>
                <w:lang w:bidi="ar-EG"/>
              </w:rPr>
              <w:t xml:space="preserve">الإفصاح عن أي حالات </w:t>
            </w:r>
            <w:r w:rsidR="00EB60B7">
              <w:rPr>
                <w:rFonts w:asciiTheme="majorBidi" w:hAnsiTheme="majorBidi" w:cstheme="majorBidi" w:hint="cs"/>
                <w:b/>
                <w:bCs/>
                <w:sz w:val="24"/>
                <w:szCs w:val="24"/>
                <w:rtl/>
                <w:lang w:bidi="ar-EG"/>
              </w:rPr>
              <w:t>ارتباط قائمة أو محتملة بالمنشأة محل إعداد التقرير قد يؤثر على نزاهة النتائج المستخرجة.</w:t>
            </w:r>
          </w:p>
          <w:p w14:paraId="6C38B49E" w14:textId="1C0011B3" w:rsidR="0073703B" w:rsidRDefault="00EB60B7" w:rsidP="00CC119C">
            <w:pPr>
              <w:pStyle w:val="ListParagraph"/>
              <w:numPr>
                <w:ilvl w:val="0"/>
                <w:numId w:val="5"/>
              </w:numPr>
              <w:bidi/>
              <w:spacing w:after="0" w:line="240" w:lineRule="auto"/>
              <w:ind w:left="595" w:hanging="283"/>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lang w:bidi="ar-EG"/>
              </w:rPr>
              <w:t xml:space="preserve">حظر </w:t>
            </w:r>
            <w:r w:rsidR="00F543EC">
              <w:rPr>
                <w:rFonts w:asciiTheme="majorBidi" w:hAnsiTheme="majorBidi" w:cstheme="majorBidi" w:hint="cs"/>
                <w:b/>
                <w:bCs/>
                <w:sz w:val="24"/>
                <w:szCs w:val="24"/>
                <w:rtl/>
                <w:lang w:bidi="ar-EG"/>
              </w:rPr>
              <w:t>استخدام أسس التقييم بغرض رفع أو خفض نتائج التقييم أو أي تقارير أو بيانات أو معلومات مضللة أو آراء منحازة بشكل معتمد، ويجب ألا يقوم المحلل بإساءة عرض التحليلات المالية أو الآراء والتوصيات، وأن يكون العرض منصفاً ودقيقاً وكاملاً.</w:t>
            </w:r>
          </w:p>
          <w:p w14:paraId="52D30C99" w14:textId="059727EC" w:rsidR="00CC119C" w:rsidRDefault="00CC119C" w:rsidP="00CC119C">
            <w:pPr>
              <w:pStyle w:val="ListParagraph"/>
              <w:numPr>
                <w:ilvl w:val="0"/>
                <w:numId w:val="5"/>
              </w:numPr>
              <w:bidi/>
              <w:spacing w:after="0" w:line="240" w:lineRule="auto"/>
              <w:ind w:left="595" w:hanging="283"/>
              <w:contextualSpacing w:val="0"/>
              <w:jc w:val="both"/>
              <w:rPr>
                <w:rFonts w:asciiTheme="majorBidi" w:hAnsiTheme="majorBidi" w:cstheme="majorBidi"/>
                <w:b/>
                <w:bCs/>
                <w:sz w:val="24"/>
                <w:szCs w:val="24"/>
                <w:lang w:bidi="ar-EG"/>
              </w:rPr>
            </w:pPr>
            <w:r w:rsidRPr="0015712D">
              <w:rPr>
                <w:rFonts w:asciiTheme="majorBidi" w:hAnsiTheme="majorBidi" w:cstheme="majorBidi" w:hint="cs"/>
                <w:b/>
                <w:bCs/>
                <w:sz w:val="24"/>
                <w:szCs w:val="24"/>
                <w:rtl/>
              </w:rPr>
              <w:t xml:space="preserve">ما يفيد سداد </w:t>
            </w:r>
            <w:r>
              <w:rPr>
                <w:rFonts w:asciiTheme="majorBidi" w:hAnsiTheme="majorBidi" w:cstheme="majorBidi" w:hint="cs"/>
                <w:b/>
                <w:bCs/>
                <w:sz w:val="24"/>
                <w:szCs w:val="24"/>
                <w:rtl/>
              </w:rPr>
              <w:t>مقابل خدمات</w:t>
            </w:r>
            <w:r w:rsidRPr="0015712D">
              <w:rPr>
                <w:rFonts w:asciiTheme="majorBidi" w:hAnsiTheme="majorBidi" w:cstheme="majorBidi" w:hint="cs"/>
                <w:b/>
                <w:bCs/>
                <w:sz w:val="24"/>
                <w:szCs w:val="24"/>
                <w:rtl/>
                <w:lang w:bidi="ar-EG"/>
              </w:rPr>
              <w:t xml:space="preserve"> الفحص</w:t>
            </w:r>
            <w:r>
              <w:rPr>
                <w:rFonts w:asciiTheme="majorBidi" w:hAnsiTheme="majorBidi" w:cstheme="majorBidi" w:hint="cs"/>
                <w:b/>
                <w:bCs/>
                <w:sz w:val="24"/>
                <w:szCs w:val="24"/>
                <w:rtl/>
                <w:lang w:bidi="ar-EG"/>
              </w:rPr>
              <w:t xml:space="preserve"> والدراسة بواقع خمسة آلاف جنيه.</w:t>
            </w:r>
          </w:p>
          <w:p w14:paraId="56697895" w14:textId="77777777" w:rsidR="00EB60B7" w:rsidRPr="00F543EC" w:rsidRDefault="00EB60B7" w:rsidP="00CC119C">
            <w:pPr>
              <w:pStyle w:val="ListParagraph"/>
              <w:bidi/>
              <w:spacing w:after="0" w:line="240" w:lineRule="auto"/>
              <w:ind w:left="595"/>
              <w:contextualSpacing w:val="0"/>
              <w:jc w:val="both"/>
              <w:rPr>
                <w:rFonts w:asciiTheme="majorBidi" w:hAnsiTheme="majorBidi" w:cstheme="majorBidi"/>
                <w:b/>
                <w:bCs/>
                <w:sz w:val="8"/>
                <w:szCs w:val="8"/>
                <w:lang w:bidi="ar-EG"/>
              </w:rPr>
            </w:pPr>
          </w:p>
          <w:p w14:paraId="1852ADA5" w14:textId="7A773783" w:rsidR="001A0A22" w:rsidRPr="0037113D" w:rsidRDefault="001A0A22" w:rsidP="00CC119C">
            <w:pPr>
              <w:pStyle w:val="ListParagraph"/>
              <w:numPr>
                <w:ilvl w:val="0"/>
                <w:numId w:val="3"/>
              </w:numPr>
              <w:bidi/>
              <w:spacing w:after="0" w:line="240" w:lineRule="auto"/>
              <w:ind w:left="317" w:hanging="284"/>
              <w:contextualSpacing w:val="0"/>
              <w:jc w:val="both"/>
              <w:rPr>
                <w:rFonts w:asciiTheme="majorBidi" w:hAnsiTheme="majorBidi" w:cstheme="majorBidi"/>
                <w:b/>
                <w:bCs/>
                <w:sz w:val="24"/>
                <w:szCs w:val="24"/>
                <w:rtl/>
                <w:lang w:bidi="ar-EG"/>
              </w:rPr>
            </w:pPr>
            <w:r w:rsidRPr="0037113D">
              <w:rPr>
                <w:rFonts w:asciiTheme="majorBidi" w:hAnsiTheme="majorBidi" w:cstheme="majorBidi"/>
                <w:b/>
                <w:bCs/>
                <w:sz w:val="24"/>
                <w:szCs w:val="24"/>
                <w:u w:val="double"/>
                <w:rtl/>
                <w:lang w:bidi="ar-EG"/>
              </w:rPr>
              <w:t xml:space="preserve">بالإضافة إلى </w:t>
            </w:r>
            <w:r w:rsidR="00EB60B7">
              <w:rPr>
                <w:rFonts w:asciiTheme="majorBidi" w:hAnsiTheme="majorBidi" w:cstheme="majorBidi" w:hint="cs"/>
                <w:b/>
                <w:bCs/>
                <w:sz w:val="24"/>
                <w:szCs w:val="24"/>
                <w:u w:val="double"/>
                <w:rtl/>
                <w:lang w:bidi="ar-EG"/>
              </w:rPr>
              <w:t>ما يلي</w:t>
            </w:r>
            <w:r w:rsidR="00EB60B7" w:rsidRPr="0037113D">
              <w:rPr>
                <w:rFonts w:asciiTheme="majorBidi" w:hAnsiTheme="majorBidi" w:cstheme="majorBidi" w:hint="cs"/>
                <w:b/>
                <w:bCs/>
                <w:sz w:val="24"/>
                <w:szCs w:val="24"/>
                <w:u w:val="double"/>
                <w:rtl/>
                <w:lang w:bidi="ar-EG"/>
              </w:rPr>
              <w:t>: ـ</w:t>
            </w:r>
            <w:r w:rsidRPr="0037113D">
              <w:rPr>
                <w:rFonts w:asciiTheme="majorBidi" w:hAnsiTheme="majorBidi" w:cstheme="majorBidi"/>
                <w:b/>
                <w:bCs/>
                <w:sz w:val="24"/>
                <w:szCs w:val="24"/>
                <w:u w:val="double"/>
                <w:rtl/>
                <w:lang w:bidi="ar-EG"/>
              </w:rPr>
              <w:t xml:space="preserve"> </w:t>
            </w:r>
          </w:p>
          <w:p w14:paraId="36DC5421" w14:textId="77777777" w:rsidR="001A0A22" w:rsidRPr="0037113D" w:rsidRDefault="001A0A22" w:rsidP="00CC119C">
            <w:pPr>
              <w:pStyle w:val="ListParagraph"/>
              <w:numPr>
                <w:ilvl w:val="0"/>
                <w:numId w:val="1"/>
              </w:numPr>
              <w:bidi/>
              <w:spacing w:after="0" w:line="240" w:lineRule="auto"/>
              <w:ind w:left="175" w:hanging="175"/>
              <w:jc w:val="both"/>
              <w:rPr>
                <w:rFonts w:asciiTheme="majorBidi" w:hAnsiTheme="majorBidi" w:cstheme="majorBidi"/>
                <w:b/>
                <w:bCs/>
                <w:sz w:val="24"/>
                <w:szCs w:val="24"/>
              </w:rPr>
            </w:pPr>
            <w:r w:rsidRPr="0037113D">
              <w:rPr>
                <w:rFonts w:asciiTheme="majorBidi" w:hAnsiTheme="majorBidi" w:cstheme="majorBidi"/>
                <w:b/>
                <w:bCs/>
                <w:sz w:val="24"/>
                <w:szCs w:val="24"/>
                <w:rtl/>
              </w:rPr>
              <w:t xml:space="preserve">مستخرج حديث من السجل </w:t>
            </w:r>
            <w:r w:rsidRPr="0037113D">
              <w:rPr>
                <w:rFonts w:asciiTheme="majorBidi" w:hAnsiTheme="majorBidi" w:cstheme="majorBidi" w:hint="cs"/>
                <w:b/>
                <w:bCs/>
                <w:sz w:val="24"/>
                <w:szCs w:val="24"/>
                <w:rtl/>
              </w:rPr>
              <w:t>التجاري</w:t>
            </w:r>
            <w:r w:rsidRPr="0037113D">
              <w:rPr>
                <w:rFonts w:asciiTheme="majorBidi" w:hAnsiTheme="majorBidi" w:cstheme="majorBidi"/>
                <w:b/>
                <w:bCs/>
                <w:sz w:val="24"/>
                <w:szCs w:val="24"/>
                <w:rtl/>
              </w:rPr>
              <w:t xml:space="preserve"> </w:t>
            </w:r>
            <w:r w:rsidRPr="0037113D">
              <w:rPr>
                <w:rFonts w:asciiTheme="majorBidi" w:hAnsiTheme="majorBidi" w:cstheme="majorBidi" w:hint="cs"/>
                <w:b/>
                <w:bCs/>
                <w:sz w:val="24"/>
                <w:szCs w:val="24"/>
                <w:rtl/>
              </w:rPr>
              <w:t>للشركة.</w:t>
            </w:r>
          </w:p>
          <w:p w14:paraId="3D9450E0" w14:textId="7F8EA72E" w:rsidR="001A0A22" w:rsidRPr="0037113D" w:rsidRDefault="001A0A22" w:rsidP="00CC119C">
            <w:pPr>
              <w:pStyle w:val="ListParagraph"/>
              <w:numPr>
                <w:ilvl w:val="0"/>
                <w:numId w:val="1"/>
              </w:numPr>
              <w:bidi/>
              <w:spacing w:after="0" w:line="240" w:lineRule="auto"/>
              <w:ind w:left="175" w:hanging="175"/>
              <w:jc w:val="both"/>
              <w:rPr>
                <w:rFonts w:asciiTheme="majorBidi" w:hAnsiTheme="majorBidi" w:cstheme="majorBidi"/>
                <w:b/>
                <w:bCs/>
                <w:sz w:val="24"/>
                <w:szCs w:val="24"/>
              </w:rPr>
            </w:pPr>
            <w:r w:rsidRPr="0037113D">
              <w:rPr>
                <w:rFonts w:asciiTheme="majorBidi" w:hAnsiTheme="majorBidi" w:cstheme="majorBidi"/>
                <w:b/>
                <w:bCs/>
                <w:sz w:val="24"/>
                <w:szCs w:val="24"/>
                <w:rtl/>
              </w:rPr>
              <w:t>ما يفيد قيد أسهم رأس مال الشركة في نظام الإيداع والقيد المركزي لدى شركة مصر للمقاصة وال</w:t>
            </w:r>
            <w:r w:rsidR="00EB60B7">
              <w:rPr>
                <w:rFonts w:asciiTheme="majorBidi" w:hAnsiTheme="majorBidi" w:cstheme="majorBidi" w:hint="cs"/>
                <w:b/>
                <w:bCs/>
                <w:sz w:val="24"/>
                <w:szCs w:val="24"/>
                <w:rtl/>
              </w:rPr>
              <w:t>إ</w:t>
            </w:r>
            <w:r w:rsidRPr="0037113D">
              <w:rPr>
                <w:rFonts w:asciiTheme="majorBidi" w:hAnsiTheme="majorBidi" w:cstheme="majorBidi"/>
                <w:b/>
                <w:bCs/>
                <w:sz w:val="24"/>
                <w:szCs w:val="24"/>
                <w:rtl/>
              </w:rPr>
              <w:t>يداع والقيد المركزي.</w:t>
            </w:r>
          </w:p>
          <w:p w14:paraId="7DEF87E0" w14:textId="5464758C" w:rsidR="001A0A22" w:rsidRPr="0037113D" w:rsidRDefault="001A0A22" w:rsidP="00CC119C">
            <w:pPr>
              <w:pStyle w:val="ListParagraph"/>
              <w:numPr>
                <w:ilvl w:val="0"/>
                <w:numId w:val="1"/>
              </w:numPr>
              <w:bidi/>
              <w:spacing w:after="0" w:line="240" w:lineRule="auto"/>
              <w:ind w:left="175" w:hanging="175"/>
              <w:jc w:val="both"/>
              <w:rPr>
                <w:rFonts w:asciiTheme="majorBidi" w:hAnsiTheme="majorBidi" w:cstheme="majorBidi"/>
                <w:b/>
                <w:bCs/>
                <w:sz w:val="24"/>
                <w:szCs w:val="24"/>
                <w:rtl/>
              </w:rPr>
            </w:pPr>
            <w:r w:rsidRPr="0037113D">
              <w:rPr>
                <w:rFonts w:asciiTheme="majorBidi" w:hAnsiTheme="majorBidi" w:cstheme="majorBidi"/>
                <w:b/>
                <w:bCs/>
                <w:sz w:val="24"/>
                <w:szCs w:val="24"/>
                <w:rtl/>
              </w:rPr>
              <w:t xml:space="preserve">بيان بهيكل مساهمي الشركة وتشكيل مجلس الإدارة المعتمد </w:t>
            </w:r>
            <w:r w:rsidR="00EB60B7">
              <w:rPr>
                <w:rFonts w:asciiTheme="majorBidi" w:hAnsiTheme="majorBidi" w:cstheme="majorBidi" w:hint="cs"/>
                <w:b/>
                <w:bCs/>
                <w:sz w:val="24"/>
                <w:szCs w:val="24"/>
                <w:rtl/>
              </w:rPr>
              <w:t>وفقا للنموذج المعد لذلك</w:t>
            </w:r>
            <w:r w:rsidRPr="0037113D">
              <w:rPr>
                <w:rFonts w:asciiTheme="majorBidi" w:hAnsiTheme="majorBidi" w:cstheme="majorBidi"/>
                <w:b/>
                <w:bCs/>
                <w:sz w:val="24"/>
                <w:szCs w:val="24"/>
                <w:rtl/>
              </w:rPr>
              <w:t>.</w:t>
            </w:r>
          </w:p>
          <w:p w14:paraId="48CE6A84" w14:textId="5E2B52C5" w:rsidR="0015712D" w:rsidRPr="009A4982" w:rsidRDefault="001A0A22" w:rsidP="009A4982">
            <w:pPr>
              <w:pStyle w:val="ListParagraph"/>
              <w:numPr>
                <w:ilvl w:val="0"/>
                <w:numId w:val="1"/>
              </w:numPr>
              <w:bidi/>
              <w:spacing w:after="0" w:line="240" w:lineRule="auto"/>
              <w:ind w:left="175" w:hanging="175"/>
              <w:jc w:val="both"/>
              <w:rPr>
                <w:rFonts w:asciiTheme="majorBidi" w:hAnsiTheme="majorBidi" w:cstheme="majorBidi"/>
                <w:b/>
                <w:bCs/>
                <w:sz w:val="24"/>
                <w:szCs w:val="24"/>
                <w:rtl/>
                <w:lang w:bidi="ar-EG"/>
              </w:rPr>
            </w:pPr>
            <w:r w:rsidRPr="0037113D">
              <w:rPr>
                <w:rFonts w:asciiTheme="majorBidi" w:hAnsiTheme="majorBidi" w:cstheme="majorBidi"/>
                <w:b/>
                <w:bCs/>
                <w:sz w:val="24"/>
                <w:szCs w:val="24"/>
                <w:rtl/>
              </w:rPr>
              <w:t>بيان بتطور رأس مال الشركة وحقوق الملكية وصافي إيراداتها عن آخر ثلاثة أعوام</w:t>
            </w:r>
            <w:r w:rsidRPr="0037113D">
              <w:rPr>
                <w:rFonts w:asciiTheme="majorBidi" w:hAnsiTheme="majorBidi" w:cstheme="majorBidi" w:hint="cs"/>
                <w:b/>
                <w:bCs/>
                <w:sz w:val="24"/>
                <w:szCs w:val="24"/>
                <w:rtl/>
              </w:rPr>
              <w:t xml:space="preserve"> </w:t>
            </w:r>
            <w:r w:rsidR="00EB60B7" w:rsidRPr="00EB60B7">
              <w:rPr>
                <w:rFonts w:asciiTheme="majorBidi" w:hAnsiTheme="majorBidi" w:cstheme="majorBidi" w:hint="cs"/>
                <w:b/>
                <w:bCs/>
                <w:sz w:val="24"/>
                <w:szCs w:val="24"/>
                <w:rtl/>
              </w:rPr>
              <w:t>وفقا للنموذج المعد لذلك</w:t>
            </w:r>
            <w:r>
              <w:rPr>
                <w:rFonts w:asciiTheme="majorBidi" w:hAnsiTheme="majorBidi" w:cstheme="majorBidi" w:hint="cs"/>
                <w:b/>
                <w:bCs/>
                <w:sz w:val="24"/>
                <w:szCs w:val="24"/>
                <w:rtl/>
              </w:rPr>
              <w:t>.</w:t>
            </w:r>
          </w:p>
        </w:tc>
      </w:tr>
    </w:tbl>
    <w:p w14:paraId="57BDE650" w14:textId="12A0689D" w:rsidR="001A0A22" w:rsidRPr="009A4982" w:rsidRDefault="001A0A22" w:rsidP="0089552D">
      <w:pPr>
        <w:rPr>
          <w:b/>
          <w:bCs/>
          <w:sz w:val="2"/>
          <w:szCs w:val="2"/>
          <w:u w:val="single"/>
          <w:rtl/>
        </w:rPr>
      </w:pPr>
      <w:bookmarkStart w:id="1" w:name="_GoBack"/>
      <w:bookmarkEnd w:id="1"/>
    </w:p>
    <w:p w14:paraId="47FCCFCC" w14:textId="3B2767C3" w:rsidR="001A0A22" w:rsidRPr="009A4982" w:rsidRDefault="005B217C" w:rsidP="009A4982">
      <w:pPr>
        <w:bidi/>
        <w:ind w:left="2"/>
        <w:rPr>
          <w:rFonts w:cs="GE SS Two Light"/>
          <w:b/>
          <w:bCs/>
          <w:color w:val="002060"/>
          <w:sz w:val="28"/>
          <w:szCs w:val="28"/>
          <w:u w:val="single"/>
          <w:rtl/>
        </w:rPr>
      </w:pPr>
      <w:r w:rsidRPr="006B5969">
        <w:rPr>
          <w:rFonts w:cs="GE SS Two Light" w:hint="cs"/>
          <w:b/>
          <w:bCs/>
          <w:color w:val="002060"/>
          <w:sz w:val="28"/>
          <w:szCs w:val="28"/>
          <w:u w:val="single"/>
          <w:rtl/>
        </w:rPr>
        <w:t xml:space="preserve">بعد استيفاء </w:t>
      </w:r>
      <w:r>
        <w:rPr>
          <w:rFonts w:cs="GE SS Two Light" w:hint="cs"/>
          <w:b/>
          <w:bCs/>
          <w:color w:val="002060"/>
          <w:sz w:val="28"/>
          <w:szCs w:val="28"/>
          <w:u w:val="single"/>
          <w:rtl/>
        </w:rPr>
        <w:t xml:space="preserve">المستندات </w:t>
      </w:r>
      <w:r w:rsidRPr="005B217C">
        <w:rPr>
          <w:rFonts w:cs="GE SS Two Light" w:hint="cs"/>
          <w:b/>
          <w:bCs/>
          <w:color w:val="002060"/>
          <w:sz w:val="28"/>
          <w:szCs w:val="28"/>
          <w:u w:val="single"/>
          <w:rtl/>
        </w:rPr>
        <w:t xml:space="preserve">واعتمادها من </w:t>
      </w:r>
      <w:bookmarkStart w:id="2" w:name="_Hlk178680155"/>
      <w:r w:rsidRPr="005B217C">
        <w:rPr>
          <w:rFonts w:cs="GE SS Two Light" w:hint="cs"/>
          <w:b/>
          <w:bCs/>
          <w:color w:val="002060"/>
          <w:sz w:val="28"/>
          <w:szCs w:val="28"/>
          <w:u w:val="single"/>
          <w:rtl/>
        </w:rPr>
        <w:t>العضو المنتدب وختمها</w:t>
      </w:r>
      <w:bookmarkEnd w:id="2"/>
      <w:r w:rsidRPr="005B217C">
        <w:rPr>
          <w:rFonts w:cs="GE SS Two Light" w:hint="cs"/>
          <w:b/>
          <w:bCs/>
          <w:color w:val="002060"/>
          <w:sz w:val="28"/>
          <w:szCs w:val="28"/>
          <w:u w:val="single"/>
          <w:rtl/>
        </w:rPr>
        <w:t xml:space="preserve"> بخاتم الشركة </w:t>
      </w:r>
      <w:r w:rsidRPr="005B217C">
        <w:rPr>
          <w:rFonts w:cs="GE SS Two Light"/>
          <w:b/>
          <w:bCs/>
          <w:color w:val="002060"/>
          <w:sz w:val="28"/>
          <w:szCs w:val="28"/>
          <w:u w:val="single"/>
          <w:rtl/>
        </w:rPr>
        <w:t>رجـــاء</w:t>
      </w:r>
      <w:r w:rsidR="001A0A22" w:rsidRPr="006B5969">
        <w:rPr>
          <w:rFonts w:cs="GE SS Two Light" w:hint="cs"/>
          <w:b/>
          <w:bCs/>
          <w:color w:val="002060"/>
          <w:sz w:val="28"/>
          <w:szCs w:val="28"/>
          <w:u w:val="single"/>
          <w:rtl/>
        </w:rPr>
        <w:t xml:space="preserve"> تسليم </w:t>
      </w:r>
      <w:r w:rsidRPr="006B5969">
        <w:rPr>
          <w:rFonts w:cs="GE SS Two Light" w:hint="cs"/>
          <w:b/>
          <w:bCs/>
          <w:color w:val="002060"/>
          <w:sz w:val="28"/>
          <w:szCs w:val="28"/>
          <w:u w:val="single"/>
          <w:rtl/>
        </w:rPr>
        <w:t>ا</w:t>
      </w:r>
      <w:r>
        <w:rPr>
          <w:rFonts w:cs="GE SS Two Light" w:hint="cs"/>
          <w:b/>
          <w:bCs/>
          <w:color w:val="002060"/>
          <w:sz w:val="28"/>
          <w:szCs w:val="28"/>
          <w:u w:val="single"/>
          <w:rtl/>
        </w:rPr>
        <w:t>لأ</w:t>
      </w:r>
      <w:r w:rsidRPr="006B5969">
        <w:rPr>
          <w:rFonts w:cs="GE SS Two Light" w:hint="cs"/>
          <w:b/>
          <w:bCs/>
          <w:color w:val="002060"/>
          <w:sz w:val="28"/>
          <w:szCs w:val="28"/>
          <w:u w:val="single"/>
          <w:rtl/>
        </w:rPr>
        <w:t>ص</w:t>
      </w:r>
      <w:r>
        <w:rPr>
          <w:rFonts w:cs="GE SS Two Light" w:hint="cs"/>
          <w:b/>
          <w:bCs/>
          <w:color w:val="002060"/>
          <w:sz w:val="28"/>
          <w:szCs w:val="28"/>
          <w:u w:val="single"/>
          <w:rtl/>
        </w:rPr>
        <w:t>و</w:t>
      </w:r>
      <w:r w:rsidRPr="006B5969">
        <w:rPr>
          <w:rFonts w:cs="GE SS Two Light" w:hint="cs"/>
          <w:b/>
          <w:bCs/>
          <w:color w:val="002060"/>
          <w:sz w:val="28"/>
          <w:szCs w:val="28"/>
          <w:u w:val="single"/>
          <w:rtl/>
        </w:rPr>
        <w:t xml:space="preserve">ل </w:t>
      </w:r>
      <w:r w:rsidRPr="006B5969">
        <w:rPr>
          <w:rFonts w:cs="GE SS Two Light"/>
          <w:b/>
          <w:bCs/>
          <w:color w:val="002060"/>
          <w:sz w:val="28"/>
          <w:szCs w:val="28"/>
          <w:u w:val="single"/>
          <w:rtl/>
        </w:rPr>
        <w:t>بمقر</w:t>
      </w:r>
      <w:r w:rsidR="001A0A22" w:rsidRPr="006B5969">
        <w:rPr>
          <w:rFonts w:cs="GE SS Two Light" w:hint="cs"/>
          <w:b/>
          <w:bCs/>
          <w:color w:val="002060"/>
          <w:sz w:val="28"/>
          <w:szCs w:val="28"/>
          <w:u w:val="single"/>
          <w:rtl/>
        </w:rPr>
        <w:t xml:space="preserve"> الهيئة العامة للرقابة المالية بالقرية الذكية</w:t>
      </w:r>
    </w:p>
    <w:tbl>
      <w:tblPr>
        <w:bidiVisual/>
        <w:tblW w:w="6839" w:type="dxa"/>
        <w:jc w:val="center"/>
        <w:tblLook w:val="04A0" w:firstRow="1" w:lastRow="0" w:firstColumn="1" w:lastColumn="0" w:noHBand="0" w:noVBand="1"/>
      </w:tblPr>
      <w:tblGrid>
        <w:gridCol w:w="2340"/>
        <w:gridCol w:w="2700"/>
        <w:gridCol w:w="1799"/>
      </w:tblGrid>
      <w:tr w:rsidR="001A0A22" w14:paraId="290F9FD3" w14:textId="77777777" w:rsidTr="007C410D">
        <w:trPr>
          <w:trHeight w:val="540"/>
          <w:jc w:val="center"/>
        </w:trPr>
        <w:tc>
          <w:tcPr>
            <w:tcW w:w="2340" w:type="dxa"/>
            <w:shd w:val="clear" w:color="auto" w:fill="auto"/>
          </w:tcPr>
          <w:p w14:paraId="48BCB13B" w14:textId="77777777" w:rsidR="001A0A22" w:rsidRPr="009A4982" w:rsidRDefault="001A0A22" w:rsidP="009A4982">
            <w:pPr>
              <w:pStyle w:val="NormalWeb"/>
              <w:bidi/>
              <w:spacing w:before="0" w:beforeAutospacing="0" w:after="0" w:afterAutospacing="0"/>
              <w:rPr>
                <w:rFonts w:cs="GE SS Two Light"/>
                <w:b/>
                <w:bCs/>
                <w:color w:val="002060"/>
                <w:sz w:val="28"/>
                <w:szCs w:val="28"/>
                <w:rtl/>
              </w:rPr>
            </w:pPr>
            <w:r w:rsidRPr="009A4982">
              <w:rPr>
                <w:rFonts w:cs="GE SS Two Light" w:hint="cs"/>
                <w:b/>
                <w:bCs/>
                <w:color w:val="002060"/>
                <w:sz w:val="28"/>
                <w:szCs w:val="28"/>
                <w:rtl/>
              </w:rPr>
              <w:t xml:space="preserve">العضو المنتدب </w:t>
            </w:r>
          </w:p>
        </w:tc>
        <w:tc>
          <w:tcPr>
            <w:tcW w:w="2700" w:type="dxa"/>
            <w:shd w:val="clear" w:color="auto" w:fill="auto"/>
          </w:tcPr>
          <w:p w14:paraId="09E80266" w14:textId="77777777" w:rsidR="001A0A22" w:rsidRPr="009A4982" w:rsidRDefault="001A0A22" w:rsidP="009A4982">
            <w:pPr>
              <w:pStyle w:val="NormalWeb"/>
              <w:bidi/>
              <w:spacing w:before="0" w:beforeAutospacing="0" w:after="0" w:afterAutospacing="0"/>
              <w:rPr>
                <w:b/>
                <w:bCs/>
                <w:sz w:val="28"/>
                <w:szCs w:val="28"/>
                <w:rtl/>
              </w:rPr>
            </w:pPr>
          </w:p>
        </w:tc>
        <w:tc>
          <w:tcPr>
            <w:tcW w:w="1799" w:type="dxa"/>
            <w:shd w:val="clear" w:color="auto" w:fill="auto"/>
          </w:tcPr>
          <w:p w14:paraId="24B0ADFE" w14:textId="77777777" w:rsidR="001A0A22" w:rsidRPr="009A4982" w:rsidRDefault="001A0A22" w:rsidP="009A4982">
            <w:pPr>
              <w:pStyle w:val="NormalWeb"/>
              <w:bidi/>
              <w:spacing w:before="0" w:beforeAutospacing="0" w:after="0" w:afterAutospacing="0"/>
              <w:jc w:val="center"/>
              <w:rPr>
                <w:rFonts w:cs="GE SS Two Light"/>
                <w:b/>
                <w:bCs/>
                <w:color w:val="002060"/>
                <w:sz w:val="28"/>
                <w:szCs w:val="28"/>
                <w:rtl/>
              </w:rPr>
            </w:pPr>
            <w:r w:rsidRPr="009A4982">
              <w:rPr>
                <w:rFonts w:cs="GE SS Two Light" w:hint="cs"/>
                <w:b/>
                <w:bCs/>
                <w:color w:val="002060"/>
                <w:sz w:val="28"/>
                <w:szCs w:val="28"/>
                <w:rtl/>
              </w:rPr>
              <w:t>ختم الشركة</w:t>
            </w:r>
          </w:p>
        </w:tc>
      </w:tr>
      <w:tr w:rsidR="001A0A22" w14:paraId="75E705A6" w14:textId="77777777" w:rsidTr="007C410D">
        <w:trPr>
          <w:trHeight w:val="531"/>
          <w:jc w:val="center"/>
        </w:trPr>
        <w:tc>
          <w:tcPr>
            <w:tcW w:w="2340" w:type="dxa"/>
            <w:shd w:val="clear" w:color="auto" w:fill="auto"/>
          </w:tcPr>
          <w:p w14:paraId="57731E1E" w14:textId="2B792368" w:rsidR="001A0A22" w:rsidRPr="009A4982" w:rsidRDefault="005B217C" w:rsidP="009A4982">
            <w:pPr>
              <w:pStyle w:val="NormalWeb"/>
              <w:bidi/>
              <w:spacing w:before="0" w:beforeAutospacing="0" w:after="0" w:afterAutospacing="0"/>
              <w:rPr>
                <w:rFonts w:cs="GE SS Two Light"/>
                <w:b/>
                <w:bCs/>
                <w:sz w:val="28"/>
                <w:szCs w:val="28"/>
                <w:rtl/>
              </w:rPr>
            </w:pPr>
            <w:r w:rsidRPr="009A4982">
              <w:rPr>
                <w:rFonts w:cs="GE SS Two Light" w:hint="cs"/>
                <w:b/>
                <w:bCs/>
                <w:sz w:val="28"/>
                <w:szCs w:val="28"/>
                <w:rtl/>
              </w:rPr>
              <w:t>الاســــم:</w:t>
            </w:r>
          </w:p>
        </w:tc>
        <w:tc>
          <w:tcPr>
            <w:tcW w:w="2700" w:type="dxa"/>
            <w:shd w:val="clear" w:color="auto" w:fill="auto"/>
          </w:tcPr>
          <w:p w14:paraId="76575523" w14:textId="77777777" w:rsidR="001A0A22" w:rsidRPr="009A4982" w:rsidRDefault="001A0A22" w:rsidP="009A4982">
            <w:pPr>
              <w:pStyle w:val="NormalWeb"/>
              <w:bidi/>
              <w:spacing w:before="0" w:beforeAutospacing="0" w:after="0" w:afterAutospacing="0"/>
              <w:rPr>
                <w:b/>
                <w:bCs/>
                <w:sz w:val="28"/>
                <w:szCs w:val="28"/>
                <w:rtl/>
              </w:rPr>
            </w:pPr>
          </w:p>
        </w:tc>
        <w:tc>
          <w:tcPr>
            <w:tcW w:w="1799" w:type="dxa"/>
            <w:vMerge w:val="restart"/>
            <w:shd w:val="clear" w:color="auto" w:fill="auto"/>
          </w:tcPr>
          <w:p w14:paraId="0F6A23AB" w14:textId="77777777" w:rsidR="001A0A22" w:rsidRPr="009A4982" w:rsidRDefault="001A0A22" w:rsidP="009A4982">
            <w:pPr>
              <w:pStyle w:val="NormalWeb"/>
              <w:bidi/>
              <w:spacing w:before="0" w:beforeAutospacing="0" w:after="0" w:afterAutospacing="0"/>
              <w:rPr>
                <w:b/>
                <w:bCs/>
                <w:sz w:val="28"/>
                <w:szCs w:val="28"/>
                <w:rtl/>
              </w:rPr>
            </w:pPr>
          </w:p>
        </w:tc>
      </w:tr>
      <w:tr w:rsidR="001A0A22" w14:paraId="195FFE68" w14:textId="77777777" w:rsidTr="007C410D">
        <w:trPr>
          <w:trHeight w:val="621"/>
          <w:jc w:val="center"/>
        </w:trPr>
        <w:tc>
          <w:tcPr>
            <w:tcW w:w="2340" w:type="dxa"/>
            <w:shd w:val="clear" w:color="auto" w:fill="auto"/>
          </w:tcPr>
          <w:p w14:paraId="3AD0A9CA" w14:textId="58E6CA74" w:rsidR="001A0A22" w:rsidRPr="009A4982" w:rsidRDefault="005B217C" w:rsidP="009A4982">
            <w:pPr>
              <w:pStyle w:val="NormalWeb"/>
              <w:bidi/>
              <w:spacing w:before="0" w:beforeAutospacing="0" w:after="0" w:afterAutospacing="0"/>
              <w:rPr>
                <w:rFonts w:cs="GE SS Two Light"/>
                <w:b/>
                <w:bCs/>
                <w:sz w:val="28"/>
                <w:szCs w:val="28"/>
                <w:rtl/>
              </w:rPr>
            </w:pPr>
            <w:r w:rsidRPr="009A4982">
              <w:rPr>
                <w:rFonts w:cs="GE SS Two Light" w:hint="cs"/>
                <w:b/>
                <w:bCs/>
                <w:sz w:val="28"/>
                <w:szCs w:val="28"/>
                <w:rtl/>
              </w:rPr>
              <w:t>التوقيع:</w:t>
            </w:r>
          </w:p>
        </w:tc>
        <w:tc>
          <w:tcPr>
            <w:tcW w:w="2700" w:type="dxa"/>
            <w:shd w:val="clear" w:color="auto" w:fill="auto"/>
          </w:tcPr>
          <w:p w14:paraId="720E8737" w14:textId="77777777" w:rsidR="001A0A22" w:rsidRPr="009A4982" w:rsidRDefault="001A0A22" w:rsidP="009A4982">
            <w:pPr>
              <w:pStyle w:val="NormalWeb"/>
              <w:bidi/>
              <w:spacing w:before="0" w:beforeAutospacing="0" w:after="0" w:afterAutospacing="0"/>
              <w:rPr>
                <w:b/>
                <w:bCs/>
                <w:sz w:val="28"/>
                <w:szCs w:val="28"/>
                <w:rtl/>
              </w:rPr>
            </w:pPr>
          </w:p>
        </w:tc>
        <w:tc>
          <w:tcPr>
            <w:tcW w:w="1799" w:type="dxa"/>
            <w:vMerge/>
            <w:shd w:val="clear" w:color="auto" w:fill="auto"/>
          </w:tcPr>
          <w:p w14:paraId="32664B35" w14:textId="77777777" w:rsidR="001A0A22" w:rsidRPr="009A4982" w:rsidRDefault="001A0A22" w:rsidP="009A4982">
            <w:pPr>
              <w:pStyle w:val="NormalWeb"/>
              <w:bidi/>
              <w:spacing w:before="0" w:beforeAutospacing="0" w:after="0" w:afterAutospacing="0"/>
              <w:rPr>
                <w:b/>
                <w:bCs/>
                <w:sz w:val="28"/>
                <w:szCs w:val="28"/>
                <w:rtl/>
              </w:rPr>
            </w:pPr>
          </w:p>
        </w:tc>
      </w:tr>
      <w:tr w:rsidR="001A0A22" w14:paraId="00C8F6BC" w14:textId="77777777" w:rsidTr="007C410D">
        <w:trPr>
          <w:trHeight w:val="621"/>
          <w:jc w:val="center"/>
        </w:trPr>
        <w:tc>
          <w:tcPr>
            <w:tcW w:w="2340" w:type="dxa"/>
            <w:shd w:val="clear" w:color="auto" w:fill="auto"/>
          </w:tcPr>
          <w:p w14:paraId="12AFA092" w14:textId="58E7709D" w:rsidR="001A0A22" w:rsidRPr="009A4982" w:rsidRDefault="005B217C" w:rsidP="009A4982">
            <w:pPr>
              <w:pStyle w:val="NormalWeb"/>
              <w:bidi/>
              <w:spacing w:before="0" w:beforeAutospacing="0" w:after="0" w:afterAutospacing="0"/>
              <w:rPr>
                <w:rFonts w:cs="GE SS Two Light"/>
                <w:b/>
                <w:bCs/>
                <w:sz w:val="28"/>
                <w:szCs w:val="28"/>
                <w:rtl/>
              </w:rPr>
            </w:pPr>
            <w:r w:rsidRPr="009A4982">
              <w:rPr>
                <w:rFonts w:cs="GE SS Two Light" w:hint="cs"/>
                <w:b/>
                <w:bCs/>
                <w:sz w:val="28"/>
                <w:szCs w:val="28"/>
                <w:rtl/>
              </w:rPr>
              <w:t>التاريخ:</w:t>
            </w:r>
          </w:p>
        </w:tc>
        <w:tc>
          <w:tcPr>
            <w:tcW w:w="2700" w:type="dxa"/>
            <w:shd w:val="clear" w:color="auto" w:fill="auto"/>
          </w:tcPr>
          <w:p w14:paraId="76AFAAC5" w14:textId="77777777" w:rsidR="001A0A22" w:rsidRPr="009A4982" w:rsidRDefault="001A0A22" w:rsidP="009A4982">
            <w:pPr>
              <w:pStyle w:val="NormalWeb"/>
              <w:bidi/>
              <w:spacing w:before="0" w:beforeAutospacing="0" w:after="0" w:afterAutospacing="0"/>
              <w:jc w:val="right"/>
              <w:rPr>
                <w:b/>
                <w:bCs/>
                <w:sz w:val="28"/>
                <w:szCs w:val="28"/>
                <w:rtl/>
              </w:rPr>
            </w:pPr>
          </w:p>
        </w:tc>
        <w:tc>
          <w:tcPr>
            <w:tcW w:w="1799" w:type="dxa"/>
            <w:shd w:val="clear" w:color="auto" w:fill="auto"/>
          </w:tcPr>
          <w:p w14:paraId="4C374E70" w14:textId="77777777" w:rsidR="001A0A22" w:rsidRPr="009A4982" w:rsidRDefault="001A0A22" w:rsidP="009A4982">
            <w:pPr>
              <w:pStyle w:val="NormalWeb"/>
              <w:bidi/>
              <w:spacing w:before="0" w:beforeAutospacing="0" w:after="0" w:afterAutospacing="0"/>
              <w:jc w:val="right"/>
              <w:rPr>
                <w:b/>
                <w:bCs/>
                <w:sz w:val="28"/>
                <w:szCs w:val="28"/>
                <w:rtl/>
              </w:rPr>
            </w:pPr>
          </w:p>
        </w:tc>
      </w:tr>
    </w:tbl>
    <w:p w14:paraId="7F692144" w14:textId="77777777" w:rsidR="001A0A22" w:rsidRDefault="001A0A22" w:rsidP="001A0A22"/>
    <w:p w14:paraId="7F2E3180" w14:textId="77777777" w:rsidR="00F03804" w:rsidRDefault="00F03804"/>
    <w:sectPr w:rsidR="00F03804"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7F768" w14:textId="77777777" w:rsidR="000E64EE" w:rsidRDefault="000E64EE">
      <w:pPr>
        <w:spacing w:after="0" w:line="240" w:lineRule="auto"/>
      </w:pPr>
      <w:r>
        <w:separator/>
      </w:r>
    </w:p>
  </w:endnote>
  <w:endnote w:type="continuationSeparator" w:id="0">
    <w:p w14:paraId="65C4F80B" w14:textId="77777777" w:rsidR="000E64EE" w:rsidRDefault="000E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D87DA" w14:textId="77777777" w:rsidR="000E64EE" w:rsidRDefault="000E64EE">
      <w:pPr>
        <w:spacing w:after="0" w:line="240" w:lineRule="auto"/>
      </w:pPr>
      <w:r>
        <w:separator/>
      </w:r>
    </w:p>
  </w:footnote>
  <w:footnote w:type="continuationSeparator" w:id="0">
    <w:p w14:paraId="2DC022D5" w14:textId="77777777" w:rsidR="000E64EE" w:rsidRDefault="000E6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1FC7B" w14:textId="77777777" w:rsidR="00F7453A" w:rsidRPr="00F7453A" w:rsidRDefault="00843E75" w:rsidP="00F7453A">
    <w:pPr>
      <w:pStyle w:val="Header"/>
    </w:pPr>
    <w:r>
      <w:rPr>
        <w:noProof/>
      </w:rPr>
      <w:drawing>
        <wp:anchor distT="0" distB="0" distL="114300" distR="114300" simplePos="0" relativeHeight="251659264" behindDoc="0" locked="0" layoutInCell="1" allowOverlap="1" wp14:anchorId="2E8C8EB6" wp14:editId="614BAAB7">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DF08" w14:textId="77777777" w:rsidR="00092BC2" w:rsidRDefault="00843E75">
    <w:pPr>
      <w:pStyle w:val="Header"/>
    </w:pPr>
    <w:r>
      <w:rPr>
        <w:noProof/>
      </w:rPr>
      <w:drawing>
        <wp:anchor distT="0" distB="0" distL="114300" distR="114300" simplePos="0" relativeHeight="251660288" behindDoc="0" locked="0" layoutInCell="1" allowOverlap="1" wp14:anchorId="2EE11D13" wp14:editId="0D253FA4">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65AC0"/>
    <w:multiLevelType w:val="hybridMultilevel"/>
    <w:tmpl w:val="5BC2BCC6"/>
    <w:lvl w:ilvl="0" w:tplc="698C78FE">
      <w:start w:val="1"/>
      <w:numFmt w:val="decimal"/>
      <w:lvlText w:val="%1."/>
      <w:lvlJc w:val="left"/>
      <w:pPr>
        <w:tabs>
          <w:tab w:val="num" w:pos="480"/>
        </w:tabs>
        <w:ind w:left="480" w:hanging="360"/>
      </w:pPr>
      <w:rPr>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0C5C0B"/>
    <w:multiLevelType w:val="hybridMultilevel"/>
    <w:tmpl w:val="D7C6818A"/>
    <w:lvl w:ilvl="0" w:tplc="04090011">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5D3D2C75"/>
    <w:multiLevelType w:val="hybridMultilevel"/>
    <w:tmpl w:val="618CC516"/>
    <w:lvl w:ilvl="0" w:tplc="0409000F">
      <w:start w:val="1"/>
      <w:numFmt w:val="decimal"/>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3" w15:restartNumberingAfterBreak="0">
    <w:nsid w:val="66F33E0B"/>
    <w:multiLevelType w:val="hybridMultilevel"/>
    <w:tmpl w:val="CBB44BF0"/>
    <w:lvl w:ilvl="0" w:tplc="04090011">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4" w15:restartNumberingAfterBreak="0">
    <w:nsid w:val="698B5715"/>
    <w:multiLevelType w:val="hybridMultilevel"/>
    <w:tmpl w:val="13F2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22"/>
    <w:rsid w:val="000E64EE"/>
    <w:rsid w:val="0015712D"/>
    <w:rsid w:val="00172627"/>
    <w:rsid w:val="001A0A22"/>
    <w:rsid w:val="00384607"/>
    <w:rsid w:val="004529C6"/>
    <w:rsid w:val="005B217C"/>
    <w:rsid w:val="005E2033"/>
    <w:rsid w:val="006B7E41"/>
    <w:rsid w:val="00726C4F"/>
    <w:rsid w:val="0073703B"/>
    <w:rsid w:val="00794B5D"/>
    <w:rsid w:val="0081691D"/>
    <w:rsid w:val="00843E75"/>
    <w:rsid w:val="0089552D"/>
    <w:rsid w:val="009A4982"/>
    <w:rsid w:val="00A553E6"/>
    <w:rsid w:val="00CC119C"/>
    <w:rsid w:val="00CD7F44"/>
    <w:rsid w:val="00D063B9"/>
    <w:rsid w:val="00EB60B7"/>
    <w:rsid w:val="00F03804"/>
    <w:rsid w:val="00F54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4008"/>
  <w15:chartTrackingRefBased/>
  <w15:docId w15:val="{30D3AAC6-247E-4990-99E9-6285656F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22"/>
  </w:style>
  <w:style w:type="paragraph" w:styleId="NormalWeb">
    <w:name w:val="Normal (Web)"/>
    <w:basedOn w:val="Normal"/>
    <w:rsid w:val="001A0A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p1,List Paragraph1,Liste 1,YC Bulet,d_bodyb,Bullets in Table Lysys,MHMD # Para,FooterText,Bullet List,numbered,Paragraphe de liste1,Bulletr List Paragraph,列出段落,列出段落1,List Paragraph2,List Paragraph21,Parágrafo da Lista1"/>
    <w:basedOn w:val="Normal"/>
    <w:link w:val="ListParagraphChar"/>
    <w:qFormat/>
    <w:rsid w:val="001A0A22"/>
    <w:pPr>
      <w:ind w:left="720"/>
      <w:contextualSpacing/>
    </w:pPr>
  </w:style>
  <w:style w:type="character" w:customStyle="1" w:styleId="ListParagraphChar">
    <w:name w:val="List Paragraph Char"/>
    <w:aliases w:val="#Listenabsatz Char,lp1 Char,List Paragraph1 Char,Liste 1 Char,YC Bulet Char,d_bodyb Char,Bullets in Table Lysys Char,MHMD # Para Char,FooterText Char,Bullet List Char,numbered Char,Paragraphe de liste1 Char,列出段落 Char,列出段落1 Char"/>
    <w:link w:val="ListParagraph"/>
    <w:uiPriority w:val="34"/>
    <w:locked/>
    <w:rsid w:val="001A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gehan eldesoky</dc:creator>
  <cp:keywords/>
  <dc:description/>
  <cp:lastModifiedBy>Dina Bahgat</cp:lastModifiedBy>
  <cp:revision>10</cp:revision>
  <dcterms:created xsi:type="dcterms:W3CDTF">2024-10-01T10:29:00Z</dcterms:created>
  <dcterms:modified xsi:type="dcterms:W3CDTF">2024-11-13T10:50:00Z</dcterms:modified>
</cp:coreProperties>
</file>