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3E" w:rsidRPr="00CE4C68" w:rsidRDefault="00972327" w:rsidP="00CE4C68">
      <w:pPr>
        <w:pStyle w:val="textblack"/>
        <w:shd w:val="clear" w:color="auto" w:fill="FFFFFF"/>
        <w:bidi/>
        <w:spacing w:before="0" w:beforeAutospacing="0" w:after="0" w:afterAutospacing="0"/>
        <w:jc w:val="both"/>
        <w:rPr>
          <w:rFonts w:asciiTheme="minorBidi" w:hAnsiTheme="minorBidi" w:cstheme="minorBidi"/>
          <w:b/>
          <w:bCs/>
          <w:sz w:val="32"/>
          <w:szCs w:val="32"/>
          <w:u w:val="single"/>
          <w:rtl/>
          <w:lang w:bidi="ar-EG"/>
        </w:rPr>
      </w:pPr>
      <w:bookmarkStart w:id="0" w:name="_GoBack"/>
      <w:bookmarkEnd w:id="0"/>
      <w:r w:rsidRPr="00CE4C68">
        <w:rPr>
          <w:rFonts w:asciiTheme="minorBidi" w:hAnsiTheme="minorBidi" w:cstheme="minorBidi"/>
          <w:b/>
          <w:bCs/>
          <w:sz w:val="32"/>
          <w:szCs w:val="32"/>
          <w:u w:val="single"/>
          <w:rtl/>
          <w:lang w:bidi="ar-EG"/>
        </w:rPr>
        <w:t xml:space="preserve">نبذه </w:t>
      </w:r>
      <w:r w:rsidR="003A4610" w:rsidRPr="00CE4C68">
        <w:rPr>
          <w:rFonts w:asciiTheme="minorBidi" w:hAnsiTheme="minorBidi" w:cstheme="minorBidi"/>
          <w:b/>
          <w:bCs/>
          <w:sz w:val="32"/>
          <w:szCs w:val="32"/>
          <w:u w:val="single"/>
          <w:rtl/>
          <w:lang w:bidi="ar-EG"/>
        </w:rPr>
        <w:t>عن</w:t>
      </w:r>
      <w:r w:rsidR="00CE4C68" w:rsidRPr="00CE4C68">
        <w:rPr>
          <w:rFonts w:asciiTheme="minorBidi" w:hAnsiTheme="minorBidi" w:cstheme="minorBidi"/>
          <w:b/>
          <w:bCs/>
          <w:sz w:val="32"/>
          <w:szCs w:val="32"/>
          <w:u w:val="single"/>
          <w:rtl/>
          <w:lang w:bidi="ar-EG"/>
        </w:rPr>
        <w:t xml:space="preserve"> </w:t>
      </w:r>
      <w:r w:rsidR="00296E3E" w:rsidRPr="00CE4C68">
        <w:rPr>
          <w:rFonts w:asciiTheme="minorBidi" w:hAnsiTheme="minorBidi" w:cstheme="minorBidi"/>
          <w:b/>
          <w:bCs/>
          <w:sz w:val="32"/>
          <w:szCs w:val="32"/>
          <w:u w:val="single"/>
          <w:rtl/>
        </w:rPr>
        <w:t>السجل المصري للضمانات المنقولة</w:t>
      </w:r>
    </w:p>
    <w:p w:rsidR="00E57E3A" w:rsidRPr="000C7CB7" w:rsidRDefault="00E57E3A" w:rsidP="000C7CB7">
      <w:pPr>
        <w:pStyle w:val="textblack"/>
        <w:shd w:val="clear" w:color="auto" w:fill="FFFFFF"/>
        <w:bidi/>
        <w:spacing w:before="0" w:beforeAutospacing="0" w:after="0" w:afterAutospacing="0"/>
        <w:ind w:left="360"/>
        <w:jc w:val="both"/>
        <w:rPr>
          <w:rFonts w:asciiTheme="minorBidi" w:hAnsiTheme="minorBidi" w:cstheme="minorBidi"/>
          <w:sz w:val="28"/>
          <w:szCs w:val="28"/>
          <w:u w:val="single"/>
          <w:lang w:bidi="ar-EG"/>
        </w:rPr>
      </w:pPr>
      <w:r w:rsidRPr="000C7CB7">
        <w:rPr>
          <w:rFonts w:asciiTheme="minorBidi" w:hAnsiTheme="minorBidi" w:cstheme="minorBidi"/>
          <w:sz w:val="28"/>
          <w:szCs w:val="28"/>
          <w:rtl/>
        </w:rPr>
        <w:t xml:space="preserve">في إطار اهتمام الدولة بتيسير إتاحة التمويل اللازم لكافة الأنشطة الاقتصادية خاصة للمشروعات الصغيرة ومتناهية الصغر بما يساهم </w:t>
      </w:r>
      <w:proofErr w:type="spellStart"/>
      <w:r w:rsidRPr="000C7CB7">
        <w:rPr>
          <w:rFonts w:asciiTheme="minorBidi" w:hAnsiTheme="minorBidi" w:cstheme="minorBidi"/>
          <w:sz w:val="28"/>
          <w:szCs w:val="28"/>
          <w:rtl/>
        </w:rPr>
        <w:t>فى</w:t>
      </w:r>
      <w:proofErr w:type="spellEnd"/>
      <w:r w:rsidRPr="000C7CB7">
        <w:rPr>
          <w:rFonts w:asciiTheme="minorBidi" w:hAnsiTheme="minorBidi" w:cstheme="minorBidi"/>
          <w:sz w:val="28"/>
          <w:szCs w:val="28"/>
          <w:rtl/>
        </w:rPr>
        <w:t xml:space="preserve"> تنشيط حركة الاستثمار ودفع عجلة التنمية وما ينتج عنه من زيادة معدلات التشغيل والنمو </w:t>
      </w:r>
      <w:proofErr w:type="spellStart"/>
      <w:r w:rsidRPr="000C7CB7">
        <w:rPr>
          <w:rFonts w:asciiTheme="minorBidi" w:hAnsiTheme="minorBidi" w:cstheme="minorBidi"/>
          <w:sz w:val="28"/>
          <w:szCs w:val="28"/>
          <w:rtl/>
        </w:rPr>
        <w:t>فى</w:t>
      </w:r>
      <w:proofErr w:type="spellEnd"/>
      <w:r w:rsidRPr="000C7CB7">
        <w:rPr>
          <w:rFonts w:asciiTheme="minorBidi" w:hAnsiTheme="minorBidi" w:cstheme="minorBidi"/>
          <w:sz w:val="28"/>
          <w:szCs w:val="28"/>
          <w:rtl/>
        </w:rPr>
        <w:t xml:space="preserve"> الاقتصاد المصري، صدر قانون تنظيم الضمانات المنقولة رقم (115) لسنة 2015 لينظم استخدام الأصول المنقولة كضمانة للحصول على التمويل، الأمر الذي يساعد على زيادة فرص حصول هذه المشروعات على التمويل اللازم لقيامها بمزاولة النشاط. ويساهم هذا القانون في دعم جهود ومبادرات تنشيط استخدام الأدوات المالية غير المصرفية </w:t>
      </w:r>
      <w:proofErr w:type="spellStart"/>
      <w:r w:rsidRPr="000C7CB7">
        <w:rPr>
          <w:rFonts w:asciiTheme="minorBidi" w:hAnsiTheme="minorBidi" w:cstheme="minorBidi"/>
          <w:sz w:val="28"/>
          <w:szCs w:val="28"/>
          <w:rtl/>
        </w:rPr>
        <w:t>فى</w:t>
      </w:r>
      <w:proofErr w:type="spellEnd"/>
      <w:r w:rsidRPr="000C7CB7">
        <w:rPr>
          <w:rFonts w:asciiTheme="minorBidi" w:hAnsiTheme="minorBidi" w:cstheme="minorBidi"/>
          <w:sz w:val="28"/>
          <w:szCs w:val="28"/>
          <w:rtl/>
        </w:rPr>
        <w:t xml:space="preserve"> إتاحة التمويل وخاصة للمشروعات الصغيرة ومتناهية الصغر </w:t>
      </w:r>
      <w:proofErr w:type="gramStart"/>
      <w:r w:rsidRPr="000C7CB7">
        <w:rPr>
          <w:rFonts w:asciiTheme="minorBidi" w:hAnsiTheme="minorBidi" w:cstheme="minorBidi"/>
          <w:sz w:val="28"/>
          <w:szCs w:val="28"/>
          <w:rtl/>
        </w:rPr>
        <w:t>إلي</w:t>
      </w:r>
      <w:proofErr w:type="gramEnd"/>
      <w:r w:rsidRPr="000C7CB7">
        <w:rPr>
          <w:rFonts w:asciiTheme="minorBidi" w:hAnsiTheme="minorBidi" w:cstheme="minorBidi"/>
          <w:sz w:val="28"/>
          <w:szCs w:val="28"/>
          <w:rtl/>
        </w:rPr>
        <w:t xml:space="preserve"> جانب تفعيل نشاط التأجير التمويلي وغيره من صور التمويل غير المصرفي.</w:t>
      </w:r>
    </w:p>
    <w:p w:rsidR="00CA2980" w:rsidRPr="000C7CB7" w:rsidRDefault="00CA2980" w:rsidP="000C7CB7">
      <w:pPr>
        <w:pStyle w:val="textblack"/>
        <w:numPr>
          <w:ilvl w:val="0"/>
          <w:numId w:val="9"/>
        </w:numPr>
        <w:shd w:val="clear" w:color="auto" w:fill="FFFFFF"/>
        <w:bidi/>
        <w:jc w:val="both"/>
        <w:rPr>
          <w:rFonts w:asciiTheme="minorBidi" w:hAnsiTheme="minorBidi" w:cstheme="minorBidi"/>
          <w:sz w:val="28"/>
          <w:szCs w:val="28"/>
          <w:lang w:bidi="ar-EG"/>
        </w:rPr>
      </w:pPr>
      <w:r w:rsidRPr="000C7CB7">
        <w:rPr>
          <w:rFonts w:asciiTheme="minorBidi" w:hAnsiTheme="minorBidi" w:cstheme="minorBidi"/>
          <w:sz w:val="28"/>
          <w:szCs w:val="28"/>
          <w:rtl/>
          <w:lang w:bidi="ar-EG"/>
        </w:rPr>
        <w:t>سجل الضمانات المنقولة هو سجل إلكتروني</w:t>
      </w:r>
      <w:r w:rsidRPr="000C7CB7">
        <w:rPr>
          <w:rFonts w:asciiTheme="minorBidi" w:hAnsiTheme="minorBidi" w:cstheme="minorBidi"/>
          <w:sz w:val="28"/>
          <w:szCs w:val="28"/>
          <w:u w:val="single"/>
          <w:rtl/>
          <w:lang w:bidi="ar-EG"/>
        </w:rPr>
        <w:t xml:space="preserve"> </w:t>
      </w:r>
      <w:r w:rsidRPr="000C7CB7">
        <w:rPr>
          <w:rFonts w:asciiTheme="minorBidi" w:hAnsiTheme="minorBidi" w:cstheme="minorBidi"/>
          <w:sz w:val="28"/>
          <w:szCs w:val="28"/>
          <w:rtl/>
          <w:lang w:bidi="ar-EG"/>
        </w:rPr>
        <w:t xml:space="preserve">مركزي لإشهار </w:t>
      </w:r>
      <w:r w:rsidRPr="000C7CB7">
        <w:rPr>
          <w:rFonts w:asciiTheme="minorBidi" w:hAnsiTheme="minorBidi" w:cstheme="minorBidi"/>
          <w:sz w:val="28"/>
          <w:szCs w:val="28"/>
          <w:rtl/>
          <w:lang w:bidi="ar-JO"/>
        </w:rPr>
        <w:t>حقوق الضمان على المنقولات</w:t>
      </w:r>
      <w:r w:rsidRPr="000C7CB7">
        <w:rPr>
          <w:rFonts w:asciiTheme="minorBidi" w:hAnsiTheme="minorBidi" w:cstheme="minorBidi"/>
          <w:sz w:val="28"/>
          <w:szCs w:val="28"/>
          <w:rtl/>
          <w:lang w:bidi="ar-EG"/>
        </w:rPr>
        <w:t>،</w:t>
      </w:r>
      <w:r w:rsidRPr="000C7CB7">
        <w:rPr>
          <w:rFonts w:asciiTheme="minorBidi" w:hAnsiTheme="minorBidi" w:cstheme="minorBidi"/>
          <w:sz w:val="28"/>
          <w:szCs w:val="28"/>
          <w:rtl/>
          <w:lang w:bidi="ar-JO"/>
        </w:rPr>
        <w:t xml:space="preserve"> ويتم إشهار الحقوق في السجل كما يتم قيد أي تعديل أو إلغاء</w:t>
      </w:r>
      <w:r w:rsidRPr="000C7CB7">
        <w:rPr>
          <w:rFonts w:asciiTheme="minorBidi" w:hAnsiTheme="minorBidi" w:cstheme="minorBidi"/>
          <w:sz w:val="28"/>
          <w:szCs w:val="28"/>
          <w:rtl/>
          <w:lang w:bidi="ar-EG"/>
        </w:rPr>
        <w:t xml:space="preserve"> </w:t>
      </w:r>
      <w:r w:rsidRPr="000C7CB7">
        <w:rPr>
          <w:rFonts w:asciiTheme="minorBidi" w:hAnsiTheme="minorBidi" w:cstheme="minorBidi"/>
          <w:sz w:val="28"/>
          <w:szCs w:val="28"/>
          <w:rtl/>
          <w:lang w:bidi="ar-JO"/>
        </w:rPr>
        <w:t xml:space="preserve">وفقا للقانون واللائحة </w:t>
      </w:r>
    </w:p>
    <w:p w:rsidR="00E57E3A" w:rsidRPr="000C7CB7" w:rsidRDefault="00CA2980" w:rsidP="000C7CB7">
      <w:pPr>
        <w:pStyle w:val="textblack"/>
        <w:numPr>
          <w:ilvl w:val="0"/>
          <w:numId w:val="9"/>
        </w:numPr>
        <w:shd w:val="clear" w:color="auto" w:fill="FFFFFF"/>
        <w:bidi/>
        <w:spacing w:before="0" w:beforeAutospacing="0" w:after="0" w:afterAutospacing="0"/>
        <w:jc w:val="both"/>
        <w:rPr>
          <w:rFonts w:asciiTheme="minorBidi" w:hAnsiTheme="minorBidi" w:cstheme="minorBidi"/>
          <w:sz w:val="28"/>
          <w:szCs w:val="28"/>
          <w:u w:val="single"/>
          <w:lang w:bidi="ar-EG"/>
        </w:rPr>
      </w:pPr>
      <w:r w:rsidRPr="000C7CB7">
        <w:rPr>
          <w:rFonts w:asciiTheme="minorBidi" w:hAnsiTheme="minorBidi" w:cstheme="minorBidi"/>
          <w:sz w:val="28"/>
          <w:szCs w:val="28"/>
          <w:rtl/>
          <w:lang w:bidi="ar-EG"/>
        </w:rPr>
        <w:t xml:space="preserve">الضمانات المنقولة هي كل منقول مادي قائم او مستقبلي او منقول معنوي قائم مملوك للمدين او مقدم الضمان او الدائن، يكون ضمانا لالتزام او دين او تمويل او تسهيل ائتماني وفقا للضوابط التي تضعها اللائحة </w:t>
      </w:r>
      <w:r w:rsidR="00E57E3A" w:rsidRPr="000C7CB7">
        <w:rPr>
          <w:rFonts w:asciiTheme="minorBidi" w:hAnsiTheme="minorBidi" w:cstheme="minorBidi"/>
          <w:sz w:val="28"/>
          <w:szCs w:val="28"/>
          <w:rtl/>
          <w:lang w:bidi="ar-EG"/>
        </w:rPr>
        <w:t>التنفيذية وهي أصول يستخدمها مالكها كضمان للحصول على تمويل للقيام بنشاط استثماري</w:t>
      </w:r>
    </w:p>
    <w:p w:rsidR="00CA2980" w:rsidRPr="000C7CB7" w:rsidRDefault="00CA2980" w:rsidP="000C7CB7">
      <w:pPr>
        <w:pStyle w:val="textblack"/>
        <w:numPr>
          <w:ilvl w:val="0"/>
          <w:numId w:val="9"/>
        </w:numPr>
        <w:shd w:val="clear" w:color="auto" w:fill="FFFFFF"/>
        <w:bidi/>
        <w:spacing w:before="0" w:beforeAutospacing="0" w:after="0" w:afterAutospacing="0"/>
        <w:jc w:val="both"/>
        <w:rPr>
          <w:rFonts w:asciiTheme="minorBidi" w:hAnsiTheme="minorBidi" w:cstheme="minorBidi"/>
          <w:sz w:val="28"/>
          <w:szCs w:val="28"/>
        </w:rPr>
      </w:pPr>
      <w:r w:rsidRPr="000C7CB7">
        <w:rPr>
          <w:rFonts w:asciiTheme="minorBidi" w:hAnsiTheme="minorBidi" w:cstheme="minorBidi"/>
          <w:sz w:val="28"/>
          <w:szCs w:val="28"/>
          <w:rtl/>
        </w:rPr>
        <w:t xml:space="preserve">وقد تم الاعلان عن بدء تشغيل السجل المصري الالكتروني للضمانات المنقولة </w:t>
      </w:r>
      <w:r w:rsidR="00061BC1" w:rsidRPr="000C7CB7">
        <w:rPr>
          <w:rFonts w:asciiTheme="minorBidi" w:hAnsiTheme="minorBidi" w:cstheme="minorBidi" w:hint="cs"/>
          <w:sz w:val="28"/>
          <w:szCs w:val="28"/>
          <w:rtl/>
        </w:rPr>
        <w:t>في</w:t>
      </w:r>
      <w:r w:rsidRPr="000C7CB7">
        <w:rPr>
          <w:rFonts w:asciiTheme="minorBidi" w:hAnsiTheme="minorBidi" w:cstheme="minorBidi"/>
          <w:sz w:val="28"/>
          <w:szCs w:val="28"/>
          <w:rtl/>
        </w:rPr>
        <w:t xml:space="preserve"> مارس 2018بعد أن تم إسناد انشاء وتشغيل السجل الى الشركة المصرية للاستعلام الائتماني ” </w:t>
      </w:r>
      <w:r w:rsidRPr="000C7CB7">
        <w:rPr>
          <w:rFonts w:asciiTheme="minorBidi" w:hAnsiTheme="minorBidi" w:cstheme="minorBidi"/>
          <w:sz w:val="28"/>
          <w:szCs w:val="28"/>
        </w:rPr>
        <w:t>I -Score</w:t>
      </w:r>
      <w:r w:rsidRPr="000C7CB7">
        <w:rPr>
          <w:rFonts w:asciiTheme="minorBidi" w:hAnsiTheme="minorBidi" w:cstheme="minorBidi"/>
          <w:sz w:val="28"/>
          <w:szCs w:val="28"/>
          <w:rtl/>
        </w:rPr>
        <w:t xml:space="preserve"> </w:t>
      </w:r>
      <w:proofErr w:type="gramStart"/>
      <w:r w:rsidRPr="000C7CB7">
        <w:rPr>
          <w:rFonts w:asciiTheme="minorBidi" w:hAnsiTheme="minorBidi" w:cstheme="minorBidi"/>
          <w:sz w:val="28"/>
          <w:szCs w:val="28"/>
          <w:rtl/>
        </w:rPr>
        <w:t>” .</w:t>
      </w:r>
      <w:proofErr w:type="gramEnd"/>
      <w:r w:rsidRPr="000C7CB7">
        <w:rPr>
          <w:rFonts w:asciiTheme="minorBidi" w:hAnsiTheme="minorBidi" w:cstheme="minorBidi"/>
          <w:sz w:val="28"/>
          <w:szCs w:val="28"/>
          <w:rtl/>
        </w:rPr>
        <w:t xml:space="preserve"> ويتم إشهار الحقوق في هذا السجل كما يتم قيد أي تعديل أو شطب مع إتاحتها للكافة ويتم الشهر بالسجل الإلكتروني من خلال قيام الدائن بتعبئة النموذج الإلكتروني المعد لهذا الغرض، ويتم السماح لأطراف عقد الضمان بوضع الشروط التجارية التي يرونها مناسبة للتعاقد، وتختص المحاكم الاقتصادية بالفصل في المنازعات والدعاوى الناشئة عن تطبيق أحكام القانون.</w:t>
      </w:r>
    </w:p>
    <w:p w:rsidR="00E57E3A" w:rsidRPr="000C7CB7" w:rsidRDefault="00AB07DE" w:rsidP="000C7CB7">
      <w:pPr>
        <w:pStyle w:val="textblack"/>
        <w:numPr>
          <w:ilvl w:val="0"/>
          <w:numId w:val="9"/>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 xml:space="preserve">الهيئة هي المالكة لكافة البيانات والمعلومات </w:t>
      </w:r>
      <w:r w:rsidR="00061BC1" w:rsidRPr="000C7CB7">
        <w:rPr>
          <w:rFonts w:asciiTheme="minorBidi" w:hAnsiTheme="minorBidi" w:cstheme="minorBidi" w:hint="cs"/>
          <w:sz w:val="28"/>
          <w:szCs w:val="28"/>
          <w:rtl/>
          <w:lang w:bidi="ar-EG"/>
        </w:rPr>
        <w:t>بالسجل.</w:t>
      </w:r>
    </w:p>
    <w:p w:rsidR="00E57E3A" w:rsidRPr="000C7CB7" w:rsidRDefault="00E57E3A" w:rsidP="000C7CB7">
      <w:pPr>
        <w:pStyle w:val="textblack"/>
        <w:numPr>
          <w:ilvl w:val="0"/>
          <w:numId w:val="9"/>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 xml:space="preserve">ويساهم هذا القانون في دعم جهود ومبادرات تنشيط استخدام الأدوات المالية غير المصرفية في إتاحة التمويل وخاصة للمشروعات الصغيرة ومتناهية الصغر </w:t>
      </w:r>
      <w:r w:rsidR="00061BC1" w:rsidRPr="000C7CB7">
        <w:rPr>
          <w:rFonts w:asciiTheme="minorBidi" w:hAnsiTheme="minorBidi" w:cstheme="minorBidi" w:hint="cs"/>
          <w:sz w:val="28"/>
          <w:szCs w:val="28"/>
          <w:rtl/>
          <w:lang w:bidi="ar-EG"/>
        </w:rPr>
        <w:t>إلى</w:t>
      </w:r>
      <w:r w:rsidRPr="000C7CB7">
        <w:rPr>
          <w:rFonts w:asciiTheme="minorBidi" w:hAnsiTheme="minorBidi" w:cstheme="minorBidi"/>
          <w:sz w:val="28"/>
          <w:szCs w:val="28"/>
          <w:rtl/>
          <w:lang w:bidi="ar-EG"/>
        </w:rPr>
        <w:t xml:space="preserve"> جانب تفعيل نشاط التأجير التمويلي و</w:t>
      </w:r>
      <w:r w:rsidR="00474131" w:rsidRPr="000C7CB7">
        <w:rPr>
          <w:rFonts w:asciiTheme="minorBidi" w:hAnsiTheme="minorBidi" w:cstheme="minorBidi"/>
          <w:sz w:val="28"/>
          <w:szCs w:val="28"/>
          <w:rtl/>
          <w:lang w:bidi="ar-EG"/>
        </w:rPr>
        <w:t>غيره من صور التمويل غير المصرفي</w:t>
      </w:r>
    </w:p>
    <w:p w:rsidR="00B86CFC" w:rsidRPr="000C7CB7" w:rsidRDefault="009A7C76" w:rsidP="000C7CB7">
      <w:pPr>
        <w:pStyle w:val="textblack"/>
        <w:shd w:val="clear" w:color="auto" w:fill="FFFFFF"/>
        <w:bidi/>
        <w:jc w:val="both"/>
        <w:rPr>
          <w:rFonts w:asciiTheme="minorBidi" w:hAnsiTheme="minorBidi" w:cstheme="minorBidi"/>
          <w:b/>
          <w:bCs/>
          <w:sz w:val="28"/>
          <w:szCs w:val="28"/>
          <w:u w:val="single"/>
          <w:rtl/>
        </w:rPr>
      </w:pPr>
      <w:r w:rsidRPr="000C7CB7">
        <w:rPr>
          <w:rFonts w:asciiTheme="minorBidi" w:hAnsiTheme="minorBidi" w:cstheme="minorBidi"/>
          <w:b/>
          <w:bCs/>
          <w:sz w:val="28"/>
          <w:szCs w:val="28"/>
          <w:u w:val="single"/>
          <w:rtl/>
        </w:rPr>
        <w:t xml:space="preserve">الجهات التي يحق لها إشهار حقوق الضمان </w:t>
      </w:r>
      <w:proofErr w:type="gramStart"/>
      <w:r w:rsidRPr="000C7CB7">
        <w:rPr>
          <w:rFonts w:asciiTheme="minorBidi" w:hAnsiTheme="minorBidi" w:cstheme="minorBidi"/>
          <w:b/>
          <w:bCs/>
          <w:sz w:val="28"/>
          <w:szCs w:val="28"/>
          <w:u w:val="single"/>
          <w:rtl/>
        </w:rPr>
        <w:t>علي</w:t>
      </w:r>
      <w:proofErr w:type="gramEnd"/>
      <w:r w:rsidRPr="000C7CB7">
        <w:rPr>
          <w:rFonts w:asciiTheme="minorBidi" w:hAnsiTheme="minorBidi" w:cstheme="minorBidi"/>
          <w:b/>
          <w:bCs/>
          <w:sz w:val="28"/>
          <w:szCs w:val="28"/>
          <w:u w:val="single"/>
          <w:rtl/>
        </w:rPr>
        <w:t xml:space="preserve"> الأموال المنقولة</w:t>
      </w:r>
    </w:p>
    <w:p w:rsidR="00CA2980" w:rsidRPr="00CE4C68" w:rsidRDefault="00CA2980" w:rsidP="000C7CB7">
      <w:pPr>
        <w:pStyle w:val="textblack"/>
        <w:numPr>
          <w:ilvl w:val="0"/>
          <w:numId w:val="17"/>
        </w:numPr>
        <w:shd w:val="clear" w:color="auto" w:fill="FFFFFF"/>
        <w:bidi/>
        <w:jc w:val="both"/>
        <w:rPr>
          <w:rFonts w:asciiTheme="minorBidi" w:hAnsiTheme="minorBidi" w:cstheme="minorBidi"/>
          <w:b/>
          <w:bCs/>
          <w:sz w:val="28"/>
          <w:szCs w:val="28"/>
          <w:u w:val="single"/>
          <w:rtl/>
        </w:rPr>
      </w:pPr>
      <w:r w:rsidRPr="00CE4C68">
        <w:rPr>
          <w:rFonts w:asciiTheme="minorBidi" w:hAnsiTheme="minorBidi" w:cstheme="minorBidi"/>
          <w:b/>
          <w:bCs/>
          <w:sz w:val="28"/>
          <w:szCs w:val="28"/>
          <w:u w:val="single"/>
          <w:rtl/>
          <w:lang w:bidi="ar-EG"/>
        </w:rPr>
        <w:t>مانحي التمويل بضمان منقولات</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lang w:bidi="ar-EG"/>
        </w:rPr>
      </w:pPr>
      <w:r w:rsidRPr="000C7CB7">
        <w:rPr>
          <w:rFonts w:asciiTheme="minorBidi" w:hAnsiTheme="minorBidi" w:cstheme="minorBidi"/>
          <w:sz w:val="28"/>
          <w:szCs w:val="28"/>
          <w:rtl/>
          <w:lang w:bidi="ar-EG"/>
        </w:rPr>
        <w:t>الأشخاص الطبيعيين</w:t>
      </w:r>
      <w:r w:rsidR="0096655C" w:rsidRPr="000C7CB7">
        <w:rPr>
          <w:rFonts w:asciiTheme="minorBidi" w:hAnsiTheme="minorBidi" w:cstheme="minorBidi"/>
          <w:sz w:val="28"/>
          <w:szCs w:val="28"/>
          <w:rtl/>
        </w:rPr>
        <w:t>.</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البنوك ومؤسسات التمويل التي تعمل في مصر</w:t>
      </w:r>
      <w:r w:rsidR="0096655C" w:rsidRPr="000C7CB7">
        <w:rPr>
          <w:rFonts w:asciiTheme="minorBidi" w:hAnsiTheme="minorBidi" w:cstheme="minorBidi"/>
          <w:sz w:val="28"/>
          <w:szCs w:val="28"/>
          <w:rtl/>
        </w:rPr>
        <w:t>.</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الشركات والجهات المرخص لها بممارسة نشاط التأجير التمويلي</w:t>
      </w:r>
      <w:r w:rsidR="0096655C" w:rsidRPr="000C7CB7">
        <w:rPr>
          <w:rFonts w:asciiTheme="minorBidi" w:hAnsiTheme="minorBidi" w:cstheme="minorBidi"/>
          <w:sz w:val="28"/>
          <w:szCs w:val="28"/>
          <w:rtl/>
        </w:rPr>
        <w:t>.</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الجمعيات والمؤسسات الأهلية والشركات المرخص لها بممارسة نشاط التمويل متناهي الصغر</w:t>
      </w:r>
      <w:r w:rsidR="0096655C" w:rsidRPr="000C7CB7">
        <w:rPr>
          <w:rFonts w:asciiTheme="minorBidi" w:hAnsiTheme="minorBidi" w:cstheme="minorBidi"/>
          <w:sz w:val="28"/>
          <w:szCs w:val="28"/>
          <w:rtl/>
        </w:rPr>
        <w:t>.</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lastRenderedPageBreak/>
        <w:t>الجهات المرخص لها بممارسة أنشطة متعلقة أو مرتبطة بتقديم تمويل أو ائتمان أو تقتضي طبيعة نشاطها المرخص لها به ذلك</w:t>
      </w:r>
      <w:r w:rsidR="0096655C" w:rsidRPr="000C7CB7">
        <w:rPr>
          <w:rFonts w:asciiTheme="minorBidi" w:hAnsiTheme="minorBidi" w:cstheme="minorBidi"/>
          <w:sz w:val="28"/>
          <w:szCs w:val="28"/>
          <w:rtl/>
        </w:rPr>
        <w:t>.</w:t>
      </w:r>
    </w:p>
    <w:p w:rsidR="0070137A" w:rsidRPr="000C7CB7" w:rsidRDefault="00D5650D" w:rsidP="00296AE8">
      <w:pPr>
        <w:pStyle w:val="textblack"/>
        <w:numPr>
          <w:ilvl w:val="0"/>
          <w:numId w:val="20"/>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 xml:space="preserve">الأشخاص الاعتبارية </w:t>
      </w:r>
      <w:r w:rsidR="00296AE8" w:rsidRPr="000C7CB7">
        <w:rPr>
          <w:rFonts w:asciiTheme="minorBidi" w:hAnsiTheme="minorBidi" w:cstheme="minorBidi" w:hint="cs"/>
          <w:sz w:val="28"/>
          <w:szCs w:val="28"/>
          <w:rtl/>
          <w:lang w:bidi="ar-EG"/>
        </w:rPr>
        <w:t>والمنشئا</w:t>
      </w:r>
      <w:r w:rsidR="00296AE8" w:rsidRPr="000C7CB7">
        <w:rPr>
          <w:rFonts w:asciiTheme="minorBidi" w:hAnsiTheme="minorBidi" w:cstheme="minorBidi" w:hint="eastAsia"/>
          <w:sz w:val="28"/>
          <w:szCs w:val="28"/>
          <w:rtl/>
          <w:lang w:bidi="ar-EG"/>
        </w:rPr>
        <w:t>ت</w:t>
      </w:r>
      <w:r w:rsidRPr="000C7CB7">
        <w:rPr>
          <w:rFonts w:asciiTheme="minorBidi" w:hAnsiTheme="minorBidi" w:cstheme="minorBidi"/>
          <w:sz w:val="28"/>
          <w:szCs w:val="28"/>
          <w:rtl/>
          <w:lang w:bidi="ar-EG"/>
        </w:rPr>
        <w:t xml:space="preserve"> الفردية المرخص لها بمزاولة أنشطة تجارة المنقولات التي يجوز قيد ضمان عليها</w:t>
      </w:r>
      <w:r w:rsidR="0096655C" w:rsidRPr="000C7CB7">
        <w:rPr>
          <w:rFonts w:asciiTheme="minorBidi" w:hAnsiTheme="minorBidi" w:cstheme="minorBidi"/>
          <w:sz w:val="28"/>
          <w:szCs w:val="28"/>
          <w:rtl/>
        </w:rPr>
        <w:t>.</w:t>
      </w:r>
    </w:p>
    <w:p w:rsidR="00CA2980" w:rsidRPr="000C7CB7" w:rsidRDefault="00D5650D" w:rsidP="00296AE8">
      <w:pPr>
        <w:pStyle w:val="textblack"/>
        <w:numPr>
          <w:ilvl w:val="0"/>
          <w:numId w:val="20"/>
        </w:numPr>
        <w:shd w:val="clear" w:color="auto" w:fill="FFFFFF"/>
        <w:bidi/>
        <w:jc w:val="both"/>
        <w:rPr>
          <w:rFonts w:asciiTheme="minorBidi" w:hAnsiTheme="minorBidi" w:cstheme="minorBidi"/>
          <w:sz w:val="28"/>
          <w:szCs w:val="28"/>
          <w:lang w:bidi="ar-EG"/>
        </w:rPr>
      </w:pPr>
      <w:r w:rsidRPr="000C7CB7">
        <w:rPr>
          <w:rFonts w:asciiTheme="minorBidi" w:hAnsiTheme="minorBidi" w:cstheme="minorBidi"/>
          <w:sz w:val="28"/>
          <w:szCs w:val="28"/>
          <w:rtl/>
          <w:lang w:bidi="ar-EG"/>
        </w:rPr>
        <w:t>الأشخاص الاعتبارية والأشخاص الطبيعيين مانحي رخص استخدام حقوق الملكية الفكرية</w:t>
      </w:r>
      <w:r w:rsidR="0096655C" w:rsidRPr="000C7CB7">
        <w:rPr>
          <w:rFonts w:asciiTheme="minorBidi" w:hAnsiTheme="minorBidi" w:cstheme="minorBidi"/>
          <w:sz w:val="28"/>
          <w:szCs w:val="28"/>
          <w:rtl/>
        </w:rPr>
        <w:t>.</w:t>
      </w:r>
    </w:p>
    <w:p w:rsidR="00CA2980" w:rsidRPr="000C7CB7" w:rsidRDefault="00CA2980" w:rsidP="000C7CB7">
      <w:pPr>
        <w:pStyle w:val="textblack"/>
        <w:shd w:val="clear" w:color="auto" w:fill="FFFFFF"/>
        <w:bidi/>
        <w:ind w:left="360"/>
        <w:jc w:val="both"/>
        <w:rPr>
          <w:rFonts w:asciiTheme="minorBidi" w:hAnsiTheme="minorBidi" w:cstheme="minorBidi"/>
          <w:sz w:val="28"/>
          <w:szCs w:val="28"/>
          <w:lang w:bidi="ar-EG"/>
        </w:rPr>
      </w:pPr>
      <w:r w:rsidRPr="000C7CB7">
        <w:rPr>
          <w:rFonts w:asciiTheme="minorBidi" w:hAnsiTheme="minorBidi" w:cstheme="minorBidi"/>
          <w:sz w:val="28"/>
          <w:szCs w:val="28"/>
          <w:u w:val="single"/>
          <w:rtl/>
          <w:lang w:bidi="ar-EG"/>
        </w:rPr>
        <w:t xml:space="preserve">2. </w:t>
      </w:r>
      <w:r w:rsidRPr="00CE4C68">
        <w:rPr>
          <w:rFonts w:asciiTheme="minorBidi" w:hAnsiTheme="minorBidi" w:cstheme="minorBidi"/>
          <w:b/>
          <w:bCs/>
          <w:sz w:val="28"/>
          <w:szCs w:val="28"/>
          <w:u w:val="single"/>
          <w:rtl/>
          <w:lang w:bidi="ar-EG"/>
        </w:rPr>
        <w:t>الصادر لهم أحكام قضائية على منقولات</w:t>
      </w:r>
    </w:p>
    <w:p w:rsidR="00CA2980" w:rsidRPr="000C7CB7" w:rsidRDefault="00CA2980" w:rsidP="00296AE8">
      <w:pPr>
        <w:pStyle w:val="textblack"/>
        <w:numPr>
          <w:ilvl w:val="0"/>
          <w:numId w:val="21"/>
        </w:numPr>
        <w:shd w:val="clear" w:color="auto" w:fill="FFFFFF"/>
        <w:bidi/>
        <w:jc w:val="both"/>
        <w:rPr>
          <w:rFonts w:asciiTheme="minorBidi" w:hAnsiTheme="minorBidi" w:cstheme="minorBidi"/>
          <w:sz w:val="28"/>
          <w:szCs w:val="28"/>
          <w:rtl/>
          <w:lang w:bidi="ar-EG"/>
        </w:rPr>
      </w:pPr>
      <w:r w:rsidRPr="000C7CB7">
        <w:rPr>
          <w:rFonts w:asciiTheme="minorBidi" w:hAnsiTheme="minorBidi" w:cstheme="minorBidi"/>
          <w:sz w:val="28"/>
          <w:szCs w:val="28"/>
          <w:rtl/>
          <w:lang w:bidi="ar-EG"/>
        </w:rPr>
        <w:t>صدور حكم نهائي بتوقيع حجز تحفظي على هذه المنقولات.</w:t>
      </w:r>
    </w:p>
    <w:p w:rsidR="00CA2980" w:rsidRPr="000C7CB7" w:rsidRDefault="00CA2980" w:rsidP="00296AE8">
      <w:pPr>
        <w:pStyle w:val="textblack"/>
        <w:numPr>
          <w:ilvl w:val="0"/>
          <w:numId w:val="21"/>
        </w:numPr>
        <w:shd w:val="clear" w:color="auto" w:fill="FFFFFF"/>
        <w:bidi/>
        <w:jc w:val="both"/>
        <w:rPr>
          <w:rFonts w:asciiTheme="minorBidi" w:hAnsiTheme="minorBidi" w:cstheme="minorBidi"/>
          <w:sz w:val="28"/>
          <w:szCs w:val="28"/>
          <w:lang w:bidi="ar-EG"/>
        </w:rPr>
      </w:pPr>
      <w:r w:rsidRPr="000C7CB7">
        <w:rPr>
          <w:rFonts w:asciiTheme="minorBidi" w:hAnsiTheme="minorBidi" w:cstheme="minorBidi"/>
          <w:sz w:val="28"/>
          <w:szCs w:val="28"/>
          <w:rtl/>
          <w:lang w:bidi="ar-EG"/>
        </w:rPr>
        <w:t>صدور حكم نهائي بالتنفيذ على هذه المنقولات.</w:t>
      </w:r>
    </w:p>
    <w:p w:rsidR="0030623D" w:rsidRPr="00CE4C68" w:rsidRDefault="0030623D" w:rsidP="000C7CB7">
      <w:pPr>
        <w:pStyle w:val="textblack"/>
        <w:numPr>
          <w:ilvl w:val="0"/>
          <w:numId w:val="19"/>
        </w:numPr>
        <w:shd w:val="clear" w:color="auto" w:fill="FFFFFF"/>
        <w:bidi/>
        <w:jc w:val="both"/>
        <w:rPr>
          <w:rFonts w:asciiTheme="minorBidi" w:hAnsiTheme="minorBidi" w:cstheme="minorBidi"/>
          <w:b/>
          <w:bCs/>
          <w:sz w:val="28"/>
          <w:szCs w:val="28"/>
          <w:lang w:bidi="ar-EG"/>
        </w:rPr>
      </w:pPr>
      <w:r w:rsidRPr="00CE4C68">
        <w:rPr>
          <w:rFonts w:asciiTheme="minorBidi" w:hAnsiTheme="minorBidi" w:cstheme="minorBidi"/>
          <w:b/>
          <w:bCs/>
          <w:sz w:val="28"/>
          <w:szCs w:val="28"/>
          <w:u w:val="single"/>
          <w:rtl/>
          <w:lang w:bidi="ar-EG"/>
        </w:rPr>
        <w:t>الجهات الحكوميــة التي لها حقوق على المنقولات</w:t>
      </w:r>
    </w:p>
    <w:p w:rsidR="009A7C76" w:rsidRPr="000C7CB7" w:rsidRDefault="0030623D" w:rsidP="00296AE8">
      <w:pPr>
        <w:pStyle w:val="textblack"/>
        <w:numPr>
          <w:ilvl w:val="0"/>
          <w:numId w:val="22"/>
        </w:numPr>
        <w:shd w:val="clear" w:color="auto" w:fill="FFFFFF"/>
        <w:bidi/>
        <w:jc w:val="both"/>
        <w:rPr>
          <w:rFonts w:asciiTheme="minorBidi" w:hAnsiTheme="minorBidi" w:cstheme="minorBidi"/>
          <w:sz w:val="28"/>
          <w:szCs w:val="28"/>
          <w:lang w:bidi="ar-EG"/>
        </w:rPr>
      </w:pPr>
      <w:r w:rsidRPr="000C7CB7">
        <w:rPr>
          <w:rFonts w:asciiTheme="minorBidi" w:hAnsiTheme="minorBidi" w:cstheme="minorBidi"/>
          <w:sz w:val="28"/>
          <w:szCs w:val="28"/>
          <w:rtl/>
          <w:lang w:bidi="ar-EG"/>
        </w:rPr>
        <w:t xml:space="preserve">إشهار الأحكام أو القرارات التي ترتب حقوق على </w:t>
      </w:r>
      <w:r w:rsidR="000C7CB7" w:rsidRPr="000C7CB7">
        <w:rPr>
          <w:rFonts w:asciiTheme="minorBidi" w:hAnsiTheme="minorBidi" w:cstheme="minorBidi" w:hint="cs"/>
          <w:sz w:val="28"/>
          <w:szCs w:val="28"/>
          <w:rtl/>
          <w:lang w:bidi="ar-EG"/>
        </w:rPr>
        <w:t>المنقولات.</w:t>
      </w:r>
    </w:p>
    <w:sectPr w:rsidR="009A7C76" w:rsidRPr="000C7CB7" w:rsidSect="00521BE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57" w:rsidRDefault="00C64B57" w:rsidP="00403BF2">
      <w:pPr>
        <w:spacing w:after="0" w:line="240" w:lineRule="auto"/>
      </w:pPr>
      <w:r>
        <w:separator/>
      </w:r>
    </w:p>
  </w:endnote>
  <w:endnote w:type="continuationSeparator" w:id="0">
    <w:p w:rsidR="00C64B57" w:rsidRDefault="00C64B57" w:rsidP="0040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1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9E" w:rsidRDefault="00A52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9809582"/>
      <w:docPartObj>
        <w:docPartGallery w:val="Page Numbers (Bottom of Page)"/>
        <w:docPartUnique/>
      </w:docPartObj>
    </w:sdtPr>
    <w:sdtEndPr>
      <w:rPr>
        <w:noProof/>
      </w:rPr>
    </w:sdtEndPr>
    <w:sdtContent>
      <w:p w:rsidR="00A5299E" w:rsidRDefault="00A5299E">
        <w:pPr>
          <w:pStyle w:val="Footer"/>
          <w:jc w:val="center"/>
        </w:pPr>
        <w:r>
          <w:fldChar w:fldCharType="begin"/>
        </w:r>
        <w:r>
          <w:instrText xml:space="preserve"> PAGE   \* MERGEFORMAT </w:instrText>
        </w:r>
        <w:r>
          <w:fldChar w:fldCharType="separate"/>
        </w:r>
        <w:r w:rsidR="00287BAC">
          <w:rPr>
            <w:noProof/>
            <w:rtl/>
          </w:rPr>
          <w:t>2</w:t>
        </w:r>
        <w:r>
          <w:rPr>
            <w:noProof/>
          </w:rPr>
          <w:fldChar w:fldCharType="end"/>
        </w:r>
      </w:p>
    </w:sdtContent>
  </w:sdt>
  <w:p w:rsidR="00A5299E" w:rsidRDefault="00A529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9E" w:rsidRDefault="00A52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57" w:rsidRDefault="00C64B57" w:rsidP="00403BF2">
      <w:pPr>
        <w:spacing w:after="0" w:line="240" w:lineRule="auto"/>
      </w:pPr>
      <w:r>
        <w:separator/>
      </w:r>
    </w:p>
  </w:footnote>
  <w:footnote w:type="continuationSeparator" w:id="0">
    <w:p w:rsidR="00C64B57" w:rsidRDefault="00C64B57" w:rsidP="00403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9E" w:rsidRDefault="00A52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88" w:rsidRDefault="00E20B88" w:rsidP="00E20B88">
    <w:pPr>
      <w:pStyle w:val="Header"/>
      <w:tabs>
        <w:tab w:val="left" w:pos="5370"/>
      </w:tabs>
      <w:ind w:left="-1080"/>
      <w:rPr>
        <w:rtl/>
      </w:rPr>
    </w:pPr>
    <w:r>
      <w:rPr>
        <w:noProof/>
      </w:rPr>
      <w:drawing>
        <wp:inline distT="0" distB="0" distL="0" distR="0" wp14:anchorId="4A76C7DB" wp14:editId="49DDF75F">
          <wp:extent cx="6991760" cy="63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686" cy="635811"/>
                  </a:xfrm>
                  <a:prstGeom prst="rect">
                    <a:avLst/>
                  </a:prstGeom>
                  <a:noFill/>
                  <a:ln>
                    <a:noFill/>
                  </a:ln>
                </pic:spPr>
              </pic:pic>
            </a:graphicData>
          </a:graphic>
        </wp:inline>
      </w:drawing>
    </w:r>
    <w:r>
      <w:tab/>
    </w:r>
  </w:p>
  <w:p w:rsidR="00403BF2" w:rsidRPr="00E20B88" w:rsidRDefault="00E20B88" w:rsidP="00E20B88">
    <w:pPr>
      <w:pStyle w:val="Header"/>
      <w:tabs>
        <w:tab w:val="left" w:pos="5370"/>
      </w:tabs>
      <w:ind w:left="-1080"/>
      <w:rPr>
        <w:b/>
        <w:bCs/>
        <w:sz w:val="24"/>
        <w:szCs w:val="24"/>
        <w:u w:val="single"/>
      </w:rPr>
    </w:pPr>
    <w:r>
      <w:rPr>
        <w:rFonts w:hint="cs"/>
        <w:b/>
        <w:bCs/>
        <w:sz w:val="24"/>
        <w:szCs w:val="24"/>
        <w:rtl/>
      </w:rPr>
      <w:t xml:space="preserve">              </w:t>
    </w:r>
    <w:r w:rsidRPr="005B7FC7">
      <w:rPr>
        <w:rFonts w:hint="cs"/>
        <w:b/>
        <w:bCs/>
        <w:sz w:val="24"/>
        <w:szCs w:val="24"/>
        <w:u w:val="single"/>
        <w:rtl/>
      </w:rPr>
      <w:t>وحدة الضمانات المنقولة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9E" w:rsidRDefault="00A52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67D83"/>
    <w:multiLevelType w:val="hybridMultilevel"/>
    <w:tmpl w:val="D46841E2"/>
    <w:lvl w:ilvl="0" w:tplc="BDC2370A">
      <w:start w:val="3"/>
      <w:numFmt w:val="decimal"/>
      <w:lvlText w:val="%1."/>
      <w:lvlJc w:val="left"/>
      <w:pPr>
        <w:ind w:left="785" w:hanging="360"/>
      </w:pPr>
      <w:rPr>
        <w:rFonts w:hint="default"/>
        <w:b/>
        <w:u w:val="singl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FC8163D"/>
    <w:multiLevelType w:val="hybridMultilevel"/>
    <w:tmpl w:val="95DA371C"/>
    <w:lvl w:ilvl="0" w:tplc="7C9ABAE6">
      <w:start w:val="1"/>
      <w:numFmt w:val="decimal"/>
      <w:lvlText w:val="%1."/>
      <w:lvlJc w:val="left"/>
      <w:pPr>
        <w:tabs>
          <w:tab w:val="num" w:pos="720"/>
        </w:tabs>
        <w:ind w:left="720" w:hanging="360"/>
      </w:pPr>
    </w:lvl>
    <w:lvl w:ilvl="1" w:tplc="A2CAB614" w:tentative="1">
      <w:start w:val="1"/>
      <w:numFmt w:val="decimal"/>
      <w:lvlText w:val="%2."/>
      <w:lvlJc w:val="left"/>
      <w:pPr>
        <w:tabs>
          <w:tab w:val="num" w:pos="1440"/>
        </w:tabs>
        <w:ind w:left="1440" w:hanging="360"/>
      </w:pPr>
    </w:lvl>
    <w:lvl w:ilvl="2" w:tplc="D2BCFC4C" w:tentative="1">
      <w:start w:val="1"/>
      <w:numFmt w:val="decimal"/>
      <w:lvlText w:val="%3."/>
      <w:lvlJc w:val="left"/>
      <w:pPr>
        <w:tabs>
          <w:tab w:val="num" w:pos="2160"/>
        </w:tabs>
        <w:ind w:left="2160" w:hanging="360"/>
      </w:pPr>
    </w:lvl>
    <w:lvl w:ilvl="3" w:tplc="7566651E" w:tentative="1">
      <w:start w:val="1"/>
      <w:numFmt w:val="decimal"/>
      <w:lvlText w:val="%4."/>
      <w:lvlJc w:val="left"/>
      <w:pPr>
        <w:tabs>
          <w:tab w:val="num" w:pos="2880"/>
        </w:tabs>
        <w:ind w:left="2880" w:hanging="360"/>
      </w:pPr>
    </w:lvl>
    <w:lvl w:ilvl="4" w:tplc="B7A816C8" w:tentative="1">
      <w:start w:val="1"/>
      <w:numFmt w:val="decimal"/>
      <w:lvlText w:val="%5."/>
      <w:lvlJc w:val="left"/>
      <w:pPr>
        <w:tabs>
          <w:tab w:val="num" w:pos="3600"/>
        </w:tabs>
        <w:ind w:left="3600" w:hanging="360"/>
      </w:pPr>
    </w:lvl>
    <w:lvl w:ilvl="5" w:tplc="6EC4BFEC" w:tentative="1">
      <w:start w:val="1"/>
      <w:numFmt w:val="decimal"/>
      <w:lvlText w:val="%6."/>
      <w:lvlJc w:val="left"/>
      <w:pPr>
        <w:tabs>
          <w:tab w:val="num" w:pos="4320"/>
        </w:tabs>
        <w:ind w:left="4320" w:hanging="360"/>
      </w:pPr>
    </w:lvl>
    <w:lvl w:ilvl="6" w:tplc="398E81F8" w:tentative="1">
      <w:start w:val="1"/>
      <w:numFmt w:val="decimal"/>
      <w:lvlText w:val="%7."/>
      <w:lvlJc w:val="left"/>
      <w:pPr>
        <w:tabs>
          <w:tab w:val="num" w:pos="5040"/>
        </w:tabs>
        <w:ind w:left="5040" w:hanging="360"/>
      </w:pPr>
    </w:lvl>
    <w:lvl w:ilvl="7" w:tplc="8668B870" w:tentative="1">
      <w:start w:val="1"/>
      <w:numFmt w:val="decimal"/>
      <w:lvlText w:val="%8."/>
      <w:lvlJc w:val="left"/>
      <w:pPr>
        <w:tabs>
          <w:tab w:val="num" w:pos="5760"/>
        </w:tabs>
        <w:ind w:left="5760" w:hanging="360"/>
      </w:pPr>
    </w:lvl>
    <w:lvl w:ilvl="8" w:tplc="1284994C" w:tentative="1">
      <w:start w:val="1"/>
      <w:numFmt w:val="decimal"/>
      <w:lvlText w:val="%9."/>
      <w:lvlJc w:val="left"/>
      <w:pPr>
        <w:tabs>
          <w:tab w:val="num" w:pos="6480"/>
        </w:tabs>
        <w:ind w:left="6480" w:hanging="360"/>
      </w:pPr>
    </w:lvl>
  </w:abstractNum>
  <w:abstractNum w:abstractNumId="2" w15:restartNumberingAfterBreak="0">
    <w:nsid w:val="19D36781"/>
    <w:multiLevelType w:val="hybridMultilevel"/>
    <w:tmpl w:val="6F58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7242D"/>
    <w:multiLevelType w:val="hybridMultilevel"/>
    <w:tmpl w:val="4BEAC466"/>
    <w:lvl w:ilvl="0" w:tplc="5D3052D6">
      <w:numFmt w:val="bullet"/>
      <w:lvlText w:val="-"/>
      <w:lvlJc w:val="left"/>
      <w:pPr>
        <w:ind w:left="720" w:hanging="360"/>
      </w:pPr>
      <w:rPr>
        <w:rFonts w:ascii="Simplified Arabic" w:eastAsia="Times New Roman" w:hAnsi="Simplified Arabic" w:cs="Al-Hadith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A168F"/>
    <w:multiLevelType w:val="hybridMultilevel"/>
    <w:tmpl w:val="2B20A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6D547D"/>
    <w:multiLevelType w:val="hybridMultilevel"/>
    <w:tmpl w:val="2E0E4388"/>
    <w:lvl w:ilvl="0" w:tplc="0D6C5F86">
      <w:start w:val="1"/>
      <w:numFmt w:val="decimal"/>
      <w:lvlText w:val="%1."/>
      <w:lvlJc w:val="left"/>
      <w:pPr>
        <w:tabs>
          <w:tab w:val="num" w:pos="720"/>
        </w:tabs>
        <w:ind w:left="720" w:hanging="360"/>
      </w:pPr>
    </w:lvl>
    <w:lvl w:ilvl="1" w:tplc="1184521E" w:tentative="1">
      <w:start w:val="1"/>
      <w:numFmt w:val="decimal"/>
      <w:lvlText w:val="%2."/>
      <w:lvlJc w:val="left"/>
      <w:pPr>
        <w:tabs>
          <w:tab w:val="num" w:pos="1440"/>
        </w:tabs>
        <w:ind w:left="1440" w:hanging="360"/>
      </w:pPr>
    </w:lvl>
    <w:lvl w:ilvl="2" w:tplc="AD622F4E" w:tentative="1">
      <w:start w:val="1"/>
      <w:numFmt w:val="decimal"/>
      <w:lvlText w:val="%3."/>
      <w:lvlJc w:val="left"/>
      <w:pPr>
        <w:tabs>
          <w:tab w:val="num" w:pos="2160"/>
        </w:tabs>
        <w:ind w:left="2160" w:hanging="360"/>
      </w:pPr>
    </w:lvl>
    <w:lvl w:ilvl="3" w:tplc="3A4E45C6" w:tentative="1">
      <w:start w:val="1"/>
      <w:numFmt w:val="decimal"/>
      <w:lvlText w:val="%4."/>
      <w:lvlJc w:val="left"/>
      <w:pPr>
        <w:tabs>
          <w:tab w:val="num" w:pos="2880"/>
        </w:tabs>
        <w:ind w:left="2880" w:hanging="360"/>
      </w:pPr>
    </w:lvl>
    <w:lvl w:ilvl="4" w:tplc="2782EA1C" w:tentative="1">
      <w:start w:val="1"/>
      <w:numFmt w:val="decimal"/>
      <w:lvlText w:val="%5."/>
      <w:lvlJc w:val="left"/>
      <w:pPr>
        <w:tabs>
          <w:tab w:val="num" w:pos="3600"/>
        </w:tabs>
        <w:ind w:left="3600" w:hanging="360"/>
      </w:pPr>
    </w:lvl>
    <w:lvl w:ilvl="5" w:tplc="CD68863E" w:tentative="1">
      <w:start w:val="1"/>
      <w:numFmt w:val="decimal"/>
      <w:lvlText w:val="%6."/>
      <w:lvlJc w:val="left"/>
      <w:pPr>
        <w:tabs>
          <w:tab w:val="num" w:pos="4320"/>
        </w:tabs>
        <w:ind w:left="4320" w:hanging="360"/>
      </w:pPr>
    </w:lvl>
    <w:lvl w:ilvl="6" w:tplc="8D9C46A0" w:tentative="1">
      <w:start w:val="1"/>
      <w:numFmt w:val="decimal"/>
      <w:lvlText w:val="%7."/>
      <w:lvlJc w:val="left"/>
      <w:pPr>
        <w:tabs>
          <w:tab w:val="num" w:pos="5040"/>
        </w:tabs>
        <w:ind w:left="5040" w:hanging="360"/>
      </w:pPr>
    </w:lvl>
    <w:lvl w:ilvl="7" w:tplc="D118275C" w:tentative="1">
      <w:start w:val="1"/>
      <w:numFmt w:val="decimal"/>
      <w:lvlText w:val="%8."/>
      <w:lvlJc w:val="left"/>
      <w:pPr>
        <w:tabs>
          <w:tab w:val="num" w:pos="5760"/>
        </w:tabs>
        <w:ind w:left="5760" w:hanging="360"/>
      </w:pPr>
    </w:lvl>
    <w:lvl w:ilvl="8" w:tplc="4662998E" w:tentative="1">
      <w:start w:val="1"/>
      <w:numFmt w:val="decimal"/>
      <w:lvlText w:val="%9."/>
      <w:lvlJc w:val="left"/>
      <w:pPr>
        <w:tabs>
          <w:tab w:val="num" w:pos="6480"/>
        </w:tabs>
        <w:ind w:left="6480" w:hanging="360"/>
      </w:pPr>
    </w:lvl>
  </w:abstractNum>
  <w:abstractNum w:abstractNumId="6" w15:restartNumberingAfterBreak="0">
    <w:nsid w:val="281C7011"/>
    <w:multiLevelType w:val="hybridMultilevel"/>
    <w:tmpl w:val="301E4DC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D201C7"/>
    <w:multiLevelType w:val="hybridMultilevel"/>
    <w:tmpl w:val="C0BEC18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73D3D"/>
    <w:multiLevelType w:val="hybridMultilevel"/>
    <w:tmpl w:val="3A3A1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A2049C"/>
    <w:multiLevelType w:val="multilevel"/>
    <w:tmpl w:val="BCA0C8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implified Arabic" w:eastAsia="Times New Roman" w:hAnsi="Simplified Arabic" w:cs="Simplified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20925"/>
    <w:multiLevelType w:val="multilevel"/>
    <w:tmpl w:val="142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D45F7"/>
    <w:multiLevelType w:val="hybridMultilevel"/>
    <w:tmpl w:val="A420F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6D2CD3"/>
    <w:multiLevelType w:val="hybridMultilevel"/>
    <w:tmpl w:val="C960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45F85"/>
    <w:multiLevelType w:val="hybridMultilevel"/>
    <w:tmpl w:val="844A9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54CD0"/>
    <w:multiLevelType w:val="hybridMultilevel"/>
    <w:tmpl w:val="2E10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9056E"/>
    <w:multiLevelType w:val="hybridMultilevel"/>
    <w:tmpl w:val="0E80B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C5CBA"/>
    <w:multiLevelType w:val="multilevel"/>
    <w:tmpl w:val="3BB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330AAE"/>
    <w:multiLevelType w:val="hybridMultilevel"/>
    <w:tmpl w:val="DBD29730"/>
    <w:lvl w:ilvl="0" w:tplc="9BC8CBA6">
      <w:start w:val="1"/>
      <w:numFmt w:val="decimal"/>
      <w:lvlText w:val="%1."/>
      <w:lvlJc w:val="left"/>
      <w:pPr>
        <w:tabs>
          <w:tab w:val="num" w:pos="720"/>
        </w:tabs>
        <w:ind w:left="720" w:hanging="360"/>
      </w:pPr>
    </w:lvl>
    <w:lvl w:ilvl="1" w:tplc="3A60C176" w:tentative="1">
      <w:start w:val="1"/>
      <w:numFmt w:val="decimal"/>
      <w:lvlText w:val="%2."/>
      <w:lvlJc w:val="left"/>
      <w:pPr>
        <w:tabs>
          <w:tab w:val="num" w:pos="1440"/>
        </w:tabs>
        <w:ind w:left="1440" w:hanging="360"/>
      </w:pPr>
    </w:lvl>
    <w:lvl w:ilvl="2" w:tplc="7C36BF3C" w:tentative="1">
      <w:start w:val="1"/>
      <w:numFmt w:val="decimal"/>
      <w:lvlText w:val="%3."/>
      <w:lvlJc w:val="left"/>
      <w:pPr>
        <w:tabs>
          <w:tab w:val="num" w:pos="2160"/>
        </w:tabs>
        <w:ind w:left="2160" w:hanging="360"/>
      </w:pPr>
    </w:lvl>
    <w:lvl w:ilvl="3" w:tplc="17D0F68E" w:tentative="1">
      <w:start w:val="1"/>
      <w:numFmt w:val="decimal"/>
      <w:lvlText w:val="%4."/>
      <w:lvlJc w:val="left"/>
      <w:pPr>
        <w:tabs>
          <w:tab w:val="num" w:pos="2880"/>
        </w:tabs>
        <w:ind w:left="2880" w:hanging="360"/>
      </w:pPr>
    </w:lvl>
    <w:lvl w:ilvl="4" w:tplc="47FE586C" w:tentative="1">
      <w:start w:val="1"/>
      <w:numFmt w:val="decimal"/>
      <w:lvlText w:val="%5."/>
      <w:lvlJc w:val="left"/>
      <w:pPr>
        <w:tabs>
          <w:tab w:val="num" w:pos="3600"/>
        </w:tabs>
        <w:ind w:left="3600" w:hanging="360"/>
      </w:pPr>
    </w:lvl>
    <w:lvl w:ilvl="5" w:tplc="AD402226" w:tentative="1">
      <w:start w:val="1"/>
      <w:numFmt w:val="decimal"/>
      <w:lvlText w:val="%6."/>
      <w:lvlJc w:val="left"/>
      <w:pPr>
        <w:tabs>
          <w:tab w:val="num" w:pos="4320"/>
        </w:tabs>
        <w:ind w:left="4320" w:hanging="360"/>
      </w:pPr>
    </w:lvl>
    <w:lvl w:ilvl="6" w:tplc="54D85718" w:tentative="1">
      <w:start w:val="1"/>
      <w:numFmt w:val="decimal"/>
      <w:lvlText w:val="%7."/>
      <w:lvlJc w:val="left"/>
      <w:pPr>
        <w:tabs>
          <w:tab w:val="num" w:pos="5040"/>
        </w:tabs>
        <w:ind w:left="5040" w:hanging="360"/>
      </w:pPr>
    </w:lvl>
    <w:lvl w:ilvl="7" w:tplc="A4CA4106" w:tentative="1">
      <w:start w:val="1"/>
      <w:numFmt w:val="decimal"/>
      <w:lvlText w:val="%8."/>
      <w:lvlJc w:val="left"/>
      <w:pPr>
        <w:tabs>
          <w:tab w:val="num" w:pos="5760"/>
        </w:tabs>
        <w:ind w:left="5760" w:hanging="360"/>
      </w:pPr>
    </w:lvl>
    <w:lvl w:ilvl="8" w:tplc="F7788090" w:tentative="1">
      <w:start w:val="1"/>
      <w:numFmt w:val="decimal"/>
      <w:lvlText w:val="%9."/>
      <w:lvlJc w:val="left"/>
      <w:pPr>
        <w:tabs>
          <w:tab w:val="num" w:pos="6480"/>
        </w:tabs>
        <w:ind w:left="6480" w:hanging="360"/>
      </w:pPr>
    </w:lvl>
  </w:abstractNum>
  <w:abstractNum w:abstractNumId="18" w15:restartNumberingAfterBreak="0">
    <w:nsid w:val="6BB37CB7"/>
    <w:multiLevelType w:val="hybridMultilevel"/>
    <w:tmpl w:val="830CF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F42EC"/>
    <w:multiLevelType w:val="hybridMultilevel"/>
    <w:tmpl w:val="57720524"/>
    <w:lvl w:ilvl="0" w:tplc="AACA84A8">
      <w:start w:val="1"/>
      <w:numFmt w:val="bullet"/>
      <w:lvlText w:val=""/>
      <w:lvlJc w:val="left"/>
      <w:pPr>
        <w:tabs>
          <w:tab w:val="num" w:pos="720"/>
        </w:tabs>
        <w:ind w:left="720" w:hanging="360"/>
      </w:pPr>
      <w:rPr>
        <w:rFonts w:ascii="Wingdings" w:hAnsi="Wingdings" w:hint="default"/>
      </w:rPr>
    </w:lvl>
    <w:lvl w:ilvl="1" w:tplc="87DEDF0C" w:tentative="1">
      <w:start w:val="1"/>
      <w:numFmt w:val="bullet"/>
      <w:lvlText w:val=""/>
      <w:lvlJc w:val="left"/>
      <w:pPr>
        <w:tabs>
          <w:tab w:val="num" w:pos="1440"/>
        </w:tabs>
        <w:ind w:left="1440" w:hanging="360"/>
      </w:pPr>
      <w:rPr>
        <w:rFonts w:ascii="Wingdings" w:hAnsi="Wingdings" w:hint="default"/>
      </w:rPr>
    </w:lvl>
    <w:lvl w:ilvl="2" w:tplc="4FE46566" w:tentative="1">
      <w:start w:val="1"/>
      <w:numFmt w:val="bullet"/>
      <w:lvlText w:val=""/>
      <w:lvlJc w:val="left"/>
      <w:pPr>
        <w:tabs>
          <w:tab w:val="num" w:pos="2160"/>
        </w:tabs>
        <w:ind w:left="2160" w:hanging="360"/>
      </w:pPr>
      <w:rPr>
        <w:rFonts w:ascii="Wingdings" w:hAnsi="Wingdings" w:hint="default"/>
      </w:rPr>
    </w:lvl>
    <w:lvl w:ilvl="3" w:tplc="845E8FFA" w:tentative="1">
      <w:start w:val="1"/>
      <w:numFmt w:val="bullet"/>
      <w:lvlText w:val=""/>
      <w:lvlJc w:val="left"/>
      <w:pPr>
        <w:tabs>
          <w:tab w:val="num" w:pos="2880"/>
        </w:tabs>
        <w:ind w:left="2880" w:hanging="360"/>
      </w:pPr>
      <w:rPr>
        <w:rFonts w:ascii="Wingdings" w:hAnsi="Wingdings" w:hint="default"/>
      </w:rPr>
    </w:lvl>
    <w:lvl w:ilvl="4" w:tplc="E818603E" w:tentative="1">
      <w:start w:val="1"/>
      <w:numFmt w:val="bullet"/>
      <w:lvlText w:val=""/>
      <w:lvlJc w:val="left"/>
      <w:pPr>
        <w:tabs>
          <w:tab w:val="num" w:pos="3600"/>
        </w:tabs>
        <w:ind w:left="3600" w:hanging="360"/>
      </w:pPr>
      <w:rPr>
        <w:rFonts w:ascii="Wingdings" w:hAnsi="Wingdings" w:hint="default"/>
      </w:rPr>
    </w:lvl>
    <w:lvl w:ilvl="5" w:tplc="8DFEDA8C" w:tentative="1">
      <w:start w:val="1"/>
      <w:numFmt w:val="bullet"/>
      <w:lvlText w:val=""/>
      <w:lvlJc w:val="left"/>
      <w:pPr>
        <w:tabs>
          <w:tab w:val="num" w:pos="4320"/>
        </w:tabs>
        <w:ind w:left="4320" w:hanging="360"/>
      </w:pPr>
      <w:rPr>
        <w:rFonts w:ascii="Wingdings" w:hAnsi="Wingdings" w:hint="default"/>
      </w:rPr>
    </w:lvl>
    <w:lvl w:ilvl="6" w:tplc="E5EABF30" w:tentative="1">
      <w:start w:val="1"/>
      <w:numFmt w:val="bullet"/>
      <w:lvlText w:val=""/>
      <w:lvlJc w:val="left"/>
      <w:pPr>
        <w:tabs>
          <w:tab w:val="num" w:pos="5040"/>
        </w:tabs>
        <w:ind w:left="5040" w:hanging="360"/>
      </w:pPr>
      <w:rPr>
        <w:rFonts w:ascii="Wingdings" w:hAnsi="Wingdings" w:hint="default"/>
      </w:rPr>
    </w:lvl>
    <w:lvl w:ilvl="7" w:tplc="47A29058" w:tentative="1">
      <w:start w:val="1"/>
      <w:numFmt w:val="bullet"/>
      <w:lvlText w:val=""/>
      <w:lvlJc w:val="left"/>
      <w:pPr>
        <w:tabs>
          <w:tab w:val="num" w:pos="5760"/>
        </w:tabs>
        <w:ind w:left="5760" w:hanging="360"/>
      </w:pPr>
      <w:rPr>
        <w:rFonts w:ascii="Wingdings" w:hAnsi="Wingdings" w:hint="default"/>
      </w:rPr>
    </w:lvl>
    <w:lvl w:ilvl="8" w:tplc="0A40BD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57E46"/>
    <w:multiLevelType w:val="hybridMultilevel"/>
    <w:tmpl w:val="30849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0E2C2E"/>
    <w:multiLevelType w:val="hybridMultilevel"/>
    <w:tmpl w:val="5DC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21"/>
  </w:num>
  <w:num w:numId="5">
    <w:abstractNumId w:val="14"/>
  </w:num>
  <w:num w:numId="6">
    <w:abstractNumId w:val="12"/>
  </w:num>
  <w:num w:numId="7">
    <w:abstractNumId w:val="8"/>
  </w:num>
  <w:num w:numId="8">
    <w:abstractNumId w:val="6"/>
  </w:num>
  <w:num w:numId="9">
    <w:abstractNumId w:val="2"/>
  </w:num>
  <w:num w:numId="10">
    <w:abstractNumId w:val="5"/>
  </w:num>
  <w:num w:numId="11">
    <w:abstractNumId w:val="13"/>
  </w:num>
  <w:num w:numId="12">
    <w:abstractNumId w:val="1"/>
  </w:num>
  <w:num w:numId="13">
    <w:abstractNumId w:val="17"/>
  </w:num>
  <w:num w:numId="14">
    <w:abstractNumId w:val="19"/>
  </w:num>
  <w:num w:numId="15">
    <w:abstractNumId w:val="15"/>
  </w:num>
  <w:num w:numId="16">
    <w:abstractNumId w:val="3"/>
  </w:num>
  <w:num w:numId="17">
    <w:abstractNumId w:val="7"/>
  </w:num>
  <w:num w:numId="18">
    <w:abstractNumId w:val="11"/>
  </w:num>
  <w:num w:numId="19">
    <w:abstractNumId w:val="0"/>
  </w:num>
  <w:num w:numId="20">
    <w:abstractNumId w:val="18"/>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51"/>
    <w:rsid w:val="00005E5C"/>
    <w:rsid w:val="00061BC1"/>
    <w:rsid w:val="00062951"/>
    <w:rsid w:val="000A3985"/>
    <w:rsid w:val="000B2C89"/>
    <w:rsid w:val="000C7CB7"/>
    <w:rsid w:val="000D088A"/>
    <w:rsid w:val="00143F04"/>
    <w:rsid w:val="00152030"/>
    <w:rsid w:val="00223D64"/>
    <w:rsid w:val="002422A8"/>
    <w:rsid w:val="00287BAC"/>
    <w:rsid w:val="00296AE8"/>
    <w:rsid w:val="00296E3E"/>
    <w:rsid w:val="002E4E39"/>
    <w:rsid w:val="0030623D"/>
    <w:rsid w:val="003969C3"/>
    <w:rsid w:val="003A24BA"/>
    <w:rsid w:val="003A4610"/>
    <w:rsid w:val="00403BF2"/>
    <w:rsid w:val="00474131"/>
    <w:rsid w:val="00515099"/>
    <w:rsid w:val="00521BE2"/>
    <w:rsid w:val="00574080"/>
    <w:rsid w:val="0058037D"/>
    <w:rsid w:val="00605A80"/>
    <w:rsid w:val="006721B1"/>
    <w:rsid w:val="006E51CC"/>
    <w:rsid w:val="006F06DE"/>
    <w:rsid w:val="006F0AF9"/>
    <w:rsid w:val="0070137A"/>
    <w:rsid w:val="00705072"/>
    <w:rsid w:val="00804587"/>
    <w:rsid w:val="00860D0B"/>
    <w:rsid w:val="009143F1"/>
    <w:rsid w:val="00917D8B"/>
    <w:rsid w:val="0096655C"/>
    <w:rsid w:val="00972327"/>
    <w:rsid w:val="00975C25"/>
    <w:rsid w:val="00980AAC"/>
    <w:rsid w:val="009A7C76"/>
    <w:rsid w:val="00A5299E"/>
    <w:rsid w:val="00AA03BD"/>
    <w:rsid w:val="00AB07DE"/>
    <w:rsid w:val="00B86CFC"/>
    <w:rsid w:val="00BA5A9F"/>
    <w:rsid w:val="00C560AE"/>
    <w:rsid w:val="00C64022"/>
    <w:rsid w:val="00C64B57"/>
    <w:rsid w:val="00CA2980"/>
    <w:rsid w:val="00CE2E3A"/>
    <w:rsid w:val="00CE4C68"/>
    <w:rsid w:val="00D5650D"/>
    <w:rsid w:val="00D657AB"/>
    <w:rsid w:val="00DC6C28"/>
    <w:rsid w:val="00DD3A6E"/>
    <w:rsid w:val="00DE4D46"/>
    <w:rsid w:val="00E11A85"/>
    <w:rsid w:val="00E20B88"/>
    <w:rsid w:val="00E37133"/>
    <w:rsid w:val="00E57E3A"/>
    <w:rsid w:val="00F025F9"/>
    <w:rsid w:val="00F0387D"/>
    <w:rsid w:val="00F348DD"/>
    <w:rsid w:val="00FB0FA2"/>
    <w:rsid w:val="00FB68E6"/>
    <w:rsid w:val="00FF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138E77F-20A9-4361-BBF3-CB255BAF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422A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A2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A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22A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2A8"/>
    <w:rPr>
      <w:b/>
      <w:bCs/>
    </w:rPr>
  </w:style>
  <w:style w:type="character" w:styleId="HTMLCode">
    <w:name w:val="HTML Code"/>
    <w:basedOn w:val="DefaultParagraphFont"/>
    <w:uiPriority w:val="99"/>
    <w:semiHidden/>
    <w:unhideWhenUsed/>
    <w:rsid w:val="002422A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422A8"/>
    <w:rPr>
      <w:color w:val="0000FF"/>
      <w:u w:val="single"/>
    </w:rPr>
  </w:style>
  <w:style w:type="character" w:customStyle="1" w:styleId="has-inline-color">
    <w:name w:val="has-inline-color"/>
    <w:basedOn w:val="DefaultParagraphFont"/>
    <w:rsid w:val="002422A8"/>
  </w:style>
  <w:style w:type="character" w:customStyle="1" w:styleId="Heading2Char">
    <w:name w:val="Heading 2 Char"/>
    <w:basedOn w:val="DefaultParagraphFont"/>
    <w:link w:val="Heading2"/>
    <w:uiPriority w:val="9"/>
    <w:semiHidden/>
    <w:rsid w:val="003A24BA"/>
    <w:rPr>
      <w:rFonts w:asciiTheme="majorHAnsi" w:eastAsiaTheme="majorEastAsia" w:hAnsiTheme="majorHAnsi" w:cstheme="majorBidi"/>
      <w:color w:val="2E74B5" w:themeColor="accent1" w:themeShade="BF"/>
      <w:sz w:val="26"/>
      <w:szCs w:val="26"/>
    </w:rPr>
  </w:style>
  <w:style w:type="paragraph" w:customStyle="1" w:styleId="textblack">
    <w:name w:val="text_black"/>
    <w:basedOn w:val="Normal"/>
    <w:rsid w:val="0080458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4022"/>
    <w:pPr>
      <w:ind w:left="720"/>
      <w:contextualSpacing/>
    </w:pPr>
  </w:style>
  <w:style w:type="paragraph" w:styleId="Header">
    <w:name w:val="header"/>
    <w:basedOn w:val="Normal"/>
    <w:link w:val="HeaderChar"/>
    <w:uiPriority w:val="99"/>
    <w:unhideWhenUsed/>
    <w:rsid w:val="00403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3BF2"/>
  </w:style>
  <w:style w:type="paragraph" w:styleId="Footer">
    <w:name w:val="footer"/>
    <w:basedOn w:val="Normal"/>
    <w:link w:val="FooterChar"/>
    <w:uiPriority w:val="99"/>
    <w:unhideWhenUsed/>
    <w:rsid w:val="00403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5259">
      <w:bodyDiv w:val="1"/>
      <w:marLeft w:val="0"/>
      <w:marRight w:val="0"/>
      <w:marTop w:val="0"/>
      <w:marBottom w:val="0"/>
      <w:divBdr>
        <w:top w:val="none" w:sz="0" w:space="0" w:color="auto"/>
        <w:left w:val="none" w:sz="0" w:space="0" w:color="auto"/>
        <w:bottom w:val="none" w:sz="0" w:space="0" w:color="auto"/>
        <w:right w:val="none" w:sz="0" w:space="0" w:color="auto"/>
      </w:divBdr>
    </w:div>
    <w:div w:id="287856037">
      <w:bodyDiv w:val="1"/>
      <w:marLeft w:val="0"/>
      <w:marRight w:val="0"/>
      <w:marTop w:val="0"/>
      <w:marBottom w:val="0"/>
      <w:divBdr>
        <w:top w:val="none" w:sz="0" w:space="0" w:color="auto"/>
        <w:left w:val="none" w:sz="0" w:space="0" w:color="auto"/>
        <w:bottom w:val="none" w:sz="0" w:space="0" w:color="auto"/>
        <w:right w:val="none" w:sz="0" w:space="0" w:color="auto"/>
      </w:divBdr>
    </w:div>
    <w:div w:id="301733312">
      <w:bodyDiv w:val="1"/>
      <w:marLeft w:val="0"/>
      <w:marRight w:val="0"/>
      <w:marTop w:val="0"/>
      <w:marBottom w:val="0"/>
      <w:divBdr>
        <w:top w:val="none" w:sz="0" w:space="0" w:color="auto"/>
        <w:left w:val="none" w:sz="0" w:space="0" w:color="auto"/>
        <w:bottom w:val="none" w:sz="0" w:space="0" w:color="auto"/>
        <w:right w:val="none" w:sz="0" w:space="0" w:color="auto"/>
      </w:divBdr>
      <w:divsChild>
        <w:div w:id="850878705">
          <w:marLeft w:val="0"/>
          <w:marRight w:val="720"/>
          <w:marTop w:val="0"/>
          <w:marBottom w:val="0"/>
          <w:divBdr>
            <w:top w:val="none" w:sz="0" w:space="0" w:color="auto"/>
            <w:left w:val="none" w:sz="0" w:space="0" w:color="auto"/>
            <w:bottom w:val="none" w:sz="0" w:space="0" w:color="auto"/>
            <w:right w:val="none" w:sz="0" w:space="0" w:color="auto"/>
          </w:divBdr>
        </w:div>
        <w:div w:id="597952918">
          <w:marLeft w:val="0"/>
          <w:marRight w:val="720"/>
          <w:marTop w:val="0"/>
          <w:marBottom w:val="0"/>
          <w:divBdr>
            <w:top w:val="none" w:sz="0" w:space="0" w:color="auto"/>
            <w:left w:val="none" w:sz="0" w:space="0" w:color="auto"/>
            <w:bottom w:val="none" w:sz="0" w:space="0" w:color="auto"/>
            <w:right w:val="none" w:sz="0" w:space="0" w:color="auto"/>
          </w:divBdr>
        </w:div>
        <w:div w:id="1366708824">
          <w:marLeft w:val="0"/>
          <w:marRight w:val="720"/>
          <w:marTop w:val="0"/>
          <w:marBottom w:val="0"/>
          <w:divBdr>
            <w:top w:val="none" w:sz="0" w:space="0" w:color="auto"/>
            <w:left w:val="none" w:sz="0" w:space="0" w:color="auto"/>
            <w:bottom w:val="none" w:sz="0" w:space="0" w:color="auto"/>
            <w:right w:val="none" w:sz="0" w:space="0" w:color="auto"/>
          </w:divBdr>
        </w:div>
        <w:div w:id="1777600062">
          <w:marLeft w:val="0"/>
          <w:marRight w:val="720"/>
          <w:marTop w:val="0"/>
          <w:marBottom w:val="0"/>
          <w:divBdr>
            <w:top w:val="none" w:sz="0" w:space="0" w:color="auto"/>
            <w:left w:val="none" w:sz="0" w:space="0" w:color="auto"/>
            <w:bottom w:val="none" w:sz="0" w:space="0" w:color="auto"/>
            <w:right w:val="none" w:sz="0" w:space="0" w:color="auto"/>
          </w:divBdr>
        </w:div>
      </w:divsChild>
    </w:div>
    <w:div w:id="366492142">
      <w:bodyDiv w:val="1"/>
      <w:marLeft w:val="0"/>
      <w:marRight w:val="0"/>
      <w:marTop w:val="0"/>
      <w:marBottom w:val="0"/>
      <w:divBdr>
        <w:top w:val="none" w:sz="0" w:space="0" w:color="auto"/>
        <w:left w:val="none" w:sz="0" w:space="0" w:color="auto"/>
        <w:bottom w:val="none" w:sz="0" w:space="0" w:color="auto"/>
        <w:right w:val="none" w:sz="0" w:space="0" w:color="auto"/>
      </w:divBdr>
      <w:divsChild>
        <w:div w:id="1890608532">
          <w:marLeft w:val="0"/>
          <w:marRight w:val="720"/>
          <w:marTop w:val="0"/>
          <w:marBottom w:val="0"/>
          <w:divBdr>
            <w:top w:val="none" w:sz="0" w:space="0" w:color="auto"/>
            <w:left w:val="none" w:sz="0" w:space="0" w:color="auto"/>
            <w:bottom w:val="none" w:sz="0" w:space="0" w:color="auto"/>
            <w:right w:val="none" w:sz="0" w:space="0" w:color="auto"/>
          </w:divBdr>
        </w:div>
        <w:div w:id="1266963529">
          <w:marLeft w:val="0"/>
          <w:marRight w:val="720"/>
          <w:marTop w:val="0"/>
          <w:marBottom w:val="0"/>
          <w:divBdr>
            <w:top w:val="none" w:sz="0" w:space="0" w:color="auto"/>
            <w:left w:val="none" w:sz="0" w:space="0" w:color="auto"/>
            <w:bottom w:val="none" w:sz="0" w:space="0" w:color="auto"/>
            <w:right w:val="none" w:sz="0" w:space="0" w:color="auto"/>
          </w:divBdr>
        </w:div>
      </w:divsChild>
    </w:div>
    <w:div w:id="377361632">
      <w:bodyDiv w:val="1"/>
      <w:marLeft w:val="0"/>
      <w:marRight w:val="0"/>
      <w:marTop w:val="0"/>
      <w:marBottom w:val="0"/>
      <w:divBdr>
        <w:top w:val="none" w:sz="0" w:space="0" w:color="auto"/>
        <w:left w:val="none" w:sz="0" w:space="0" w:color="auto"/>
        <w:bottom w:val="none" w:sz="0" w:space="0" w:color="auto"/>
        <w:right w:val="none" w:sz="0" w:space="0" w:color="auto"/>
      </w:divBdr>
    </w:div>
    <w:div w:id="404956569">
      <w:bodyDiv w:val="1"/>
      <w:marLeft w:val="0"/>
      <w:marRight w:val="0"/>
      <w:marTop w:val="0"/>
      <w:marBottom w:val="0"/>
      <w:divBdr>
        <w:top w:val="none" w:sz="0" w:space="0" w:color="auto"/>
        <w:left w:val="none" w:sz="0" w:space="0" w:color="auto"/>
        <w:bottom w:val="none" w:sz="0" w:space="0" w:color="auto"/>
        <w:right w:val="none" w:sz="0" w:space="0" w:color="auto"/>
      </w:divBdr>
    </w:div>
    <w:div w:id="551354991">
      <w:bodyDiv w:val="1"/>
      <w:marLeft w:val="0"/>
      <w:marRight w:val="0"/>
      <w:marTop w:val="0"/>
      <w:marBottom w:val="0"/>
      <w:divBdr>
        <w:top w:val="none" w:sz="0" w:space="0" w:color="auto"/>
        <w:left w:val="none" w:sz="0" w:space="0" w:color="auto"/>
        <w:bottom w:val="none" w:sz="0" w:space="0" w:color="auto"/>
        <w:right w:val="none" w:sz="0" w:space="0" w:color="auto"/>
      </w:divBdr>
    </w:div>
    <w:div w:id="558397346">
      <w:bodyDiv w:val="1"/>
      <w:marLeft w:val="0"/>
      <w:marRight w:val="0"/>
      <w:marTop w:val="0"/>
      <w:marBottom w:val="0"/>
      <w:divBdr>
        <w:top w:val="none" w:sz="0" w:space="0" w:color="auto"/>
        <w:left w:val="none" w:sz="0" w:space="0" w:color="auto"/>
        <w:bottom w:val="none" w:sz="0" w:space="0" w:color="auto"/>
        <w:right w:val="none" w:sz="0" w:space="0" w:color="auto"/>
      </w:divBdr>
      <w:divsChild>
        <w:div w:id="1370640342">
          <w:marLeft w:val="0"/>
          <w:marRight w:val="720"/>
          <w:marTop w:val="0"/>
          <w:marBottom w:val="0"/>
          <w:divBdr>
            <w:top w:val="none" w:sz="0" w:space="0" w:color="auto"/>
            <w:left w:val="none" w:sz="0" w:space="0" w:color="auto"/>
            <w:bottom w:val="none" w:sz="0" w:space="0" w:color="auto"/>
            <w:right w:val="none" w:sz="0" w:space="0" w:color="auto"/>
          </w:divBdr>
        </w:div>
        <w:div w:id="705106951">
          <w:marLeft w:val="0"/>
          <w:marRight w:val="720"/>
          <w:marTop w:val="0"/>
          <w:marBottom w:val="0"/>
          <w:divBdr>
            <w:top w:val="none" w:sz="0" w:space="0" w:color="auto"/>
            <w:left w:val="none" w:sz="0" w:space="0" w:color="auto"/>
            <w:bottom w:val="none" w:sz="0" w:space="0" w:color="auto"/>
            <w:right w:val="none" w:sz="0" w:space="0" w:color="auto"/>
          </w:divBdr>
        </w:div>
        <w:div w:id="1026061892">
          <w:marLeft w:val="0"/>
          <w:marRight w:val="720"/>
          <w:marTop w:val="0"/>
          <w:marBottom w:val="0"/>
          <w:divBdr>
            <w:top w:val="none" w:sz="0" w:space="0" w:color="auto"/>
            <w:left w:val="none" w:sz="0" w:space="0" w:color="auto"/>
            <w:bottom w:val="none" w:sz="0" w:space="0" w:color="auto"/>
            <w:right w:val="none" w:sz="0" w:space="0" w:color="auto"/>
          </w:divBdr>
        </w:div>
        <w:div w:id="207183617">
          <w:marLeft w:val="0"/>
          <w:marRight w:val="720"/>
          <w:marTop w:val="0"/>
          <w:marBottom w:val="0"/>
          <w:divBdr>
            <w:top w:val="none" w:sz="0" w:space="0" w:color="auto"/>
            <w:left w:val="none" w:sz="0" w:space="0" w:color="auto"/>
            <w:bottom w:val="none" w:sz="0" w:space="0" w:color="auto"/>
            <w:right w:val="none" w:sz="0" w:space="0" w:color="auto"/>
          </w:divBdr>
        </w:div>
        <w:div w:id="444886967">
          <w:marLeft w:val="0"/>
          <w:marRight w:val="720"/>
          <w:marTop w:val="0"/>
          <w:marBottom w:val="0"/>
          <w:divBdr>
            <w:top w:val="none" w:sz="0" w:space="0" w:color="auto"/>
            <w:left w:val="none" w:sz="0" w:space="0" w:color="auto"/>
            <w:bottom w:val="none" w:sz="0" w:space="0" w:color="auto"/>
            <w:right w:val="none" w:sz="0" w:space="0" w:color="auto"/>
          </w:divBdr>
        </w:div>
        <w:div w:id="783236743">
          <w:marLeft w:val="0"/>
          <w:marRight w:val="720"/>
          <w:marTop w:val="0"/>
          <w:marBottom w:val="0"/>
          <w:divBdr>
            <w:top w:val="none" w:sz="0" w:space="0" w:color="auto"/>
            <w:left w:val="none" w:sz="0" w:space="0" w:color="auto"/>
            <w:bottom w:val="none" w:sz="0" w:space="0" w:color="auto"/>
            <w:right w:val="none" w:sz="0" w:space="0" w:color="auto"/>
          </w:divBdr>
        </w:div>
        <w:div w:id="1793478839">
          <w:marLeft w:val="0"/>
          <w:marRight w:val="720"/>
          <w:marTop w:val="0"/>
          <w:marBottom w:val="0"/>
          <w:divBdr>
            <w:top w:val="none" w:sz="0" w:space="0" w:color="auto"/>
            <w:left w:val="none" w:sz="0" w:space="0" w:color="auto"/>
            <w:bottom w:val="none" w:sz="0" w:space="0" w:color="auto"/>
            <w:right w:val="none" w:sz="0" w:space="0" w:color="auto"/>
          </w:divBdr>
        </w:div>
      </w:divsChild>
    </w:div>
    <w:div w:id="627905014">
      <w:bodyDiv w:val="1"/>
      <w:marLeft w:val="0"/>
      <w:marRight w:val="0"/>
      <w:marTop w:val="0"/>
      <w:marBottom w:val="0"/>
      <w:divBdr>
        <w:top w:val="none" w:sz="0" w:space="0" w:color="auto"/>
        <w:left w:val="none" w:sz="0" w:space="0" w:color="auto"/>
        <w:bottom w:val="none" w:sz="0" w:space="0" w:color="auto"/>
        <w:right w:val="none" w:sz="0" w:space="0" w:color="auto"/>
      </w:divBdr>
    </w:div>
    <w:div w:id="976909724">
      <w:bodyDiv w:val="1"/>
      <w:marLeft w:val="0"/>
      <w:marRight w:val="0"/>
      <w:marTop w:val="0"/>
      <w:marBottom w:val="0"/>
      <w:divBdr>
        <w:top w:val="none" w:sz="0" w:space="0" w:color="auto"/>
        <w:left w:val="none" w:sz="0" w:space="0" w:color="auto"/>
        <w:bottom w:val="none" w:sz="0" w:space="0" w:color="auto"/>
        <w:right w:val="none" w:sz="0" w:space="0" w:color="auto"/>
      </w:divBdr>
    </w:div>
    <w:div w:id="1157917147">
      <w:bodyDiv w:val="1"/>
      <w:marLeft w:val="0"/>
      <w:marRight w:val="0"/>
      <w:marTop w:val="0"/>
      <w:marBottom w:val="0"/>
      <w:divBdr>
        <w:top w:val="none" w:sz="0" w:space="0" w:color="auto"/>
        <w:left w:val="none" w:sz="0" w:space="0" w:color="auto"/>
        <w:bottom w:val="none" w:sz="0" w:space="0" w:color="auto"/>
        <w:right w:val="none" w:sz="0" w:space="0" w:color="auto"/>
      </w:divBdr>
    </w:div>
    <w:div w:id="1237284198">
      <w:bodyDiv w:val="1"/>
      <w:marLeft w:val="0"/>
      <w:marRight w:val="0"/>
      <w:marTop w:val="0"/>
      <w:marBottom w:val="0"/>
      <w:divBdr>
        <w:top w:val="none" w:sz="0" w:space="0" w:color="auto"/>
        <w:left w:val="none" w:sz="0" w:space="0" w:color="auto"/>
        <w:bottom w:val="none" w:sz="0" w:space="0" w:color="auto"/>
        <w:right w:val="none" w:sz="0" w:space="0" w:color="auto"/>
      </w:divBdr>
    </w:div>
    <w:div w:id="1286303796">
      <w:bodyDiv w:val="1"/>
      <w:marLeft w:val="0"/>
      <w:marRight w:val="0"/>
      <w:marTop w:val="0"/>
      <w:marBottom w:val="0"/>
      <w:divBdr>
        <w:top w:val="none" w:sz="0" w:space="0" w:color="auto"/>
        <w:left w:val="none" w:sz="0" w:space="0" w:color="auto"/>
        <w:bottom w:val="none" w:sz="0" w:space="0" w:color="auto"/>
        <w:right w:val="none" w:sz="0" w:space="0" w:color="auto"/>
      </w:divBdr>
    </w:div>
    <w:div w:id="1316422612">
      <w:bodyDiv w:val="1"/>
      <w:marLeft w:val="0"/>
      <w:marRight w:val="0"/>
      <w:marTop w:val="0"/>
      <w:marBottom w:val="0"/>
      <w:divBdr>
        <w:top w:val="none" w:sz="0" w:space="0" w:color="auto"/>
        <w:left w:val="none" w:sz="0" w:space="0" w:color="auto"/>
        <w:bottom w:val="none" w:sz="0" w:space="0" w:color="auto"/>
        <w:right w:val="none" w:sz="0" w:space="0" w:color="auto"/>
      </w:divBdr>
    </w:div>
    <w:div w:id="1485046454">
      <w:bodyDiv w:val="1"/>
      <w:marLeft w:val="0"/>
      <w:marRight w:val="0"/>
      <w:marTop w:val="0"/>
      <w:marBottom w:val="0"/>
      <w:divBdr>
        <w:top w:val="none" w:sz="0" w:space="0" w:color="auto"/>
        <w:left w:val="none" w:sz="0" w:space="0" w:color="auto"/>
        <w:bottom w:val="none" w:sz="0" w:space="0" w:color="auto"/>
        <w:right w:val="none" w:sz="0" w:space="0" w:color="auto"/>
      </w:divBdr>
    </w:div>
    <w:div w:id="1487479643">
      <w:bodyDiv w:val="1"/>
      <w:marLeft w:val="0"/>
      <w:marRight w:val="0"/>
      <w:marTop w:val="0"/>
      <w:marBottom w:val="0"/>
      <w:divBdr>
        <w:top w:val="none" w:sz="0" w:space="0" w:color="auto"/>
        <w:left w:val="none" w:sz="0" w:space="0" w:color="auto"/>
        <w:bottom w:val="none" w:sz="0" w:space="0" w:color="auto"/>
        <w:right w:val="none" w:sz="0" w:space="0" w:color="auto"/>
      </w:divBdr>
    </w:div>
    <w:div w:id="1777409441">
      <w:bodyDiv w:val="1"/>
      <w:marLeft w:val="0"/>
      <w:marRight w:val="0"/>
      <w:marTop w:val="0"/>
      <w:marBottom w:val="0"/>
      <w:divBdr>
        <w:top w:val="none" w:sz="0" w:space="0" w:color="auto"/>
        <w:left w:val="none" w:sz="0" w:space="0" w:color="auto"/>
        <w:bottom w:val="none" w:sz="0" w:space="0" w:color="auto"/>
        <w:right w:val="none" w:sz="0" w:space="0" w:color="auto"/>
      </w:divBdr>
    </w:div>
    <w:div w:id="1789667756">
      <w:bodyDiv w:val="1"/>
      <w:marLeft w:val="0"/>
      <w:marRight w:val="0"/>
      <w:marTop w:val="0"/>
      <w:marBottom w:val="0"/>
      <w:divBdr>
        <w:top w:val="none" w:sz="0" w:space="0" w:color="auto"/>
        <w:left w:val="none" w:sz="0" w:space="0" w:color="auto"/>
        <w:bottom w:val="none" w:sz="0" w:space="0" w:color="auto"/>
        <w:right w:val="none" w:sz="0" w:space="0" w:color="auto"/>
      </w:divBdr>
      <w:divsChild>
        <w:div w:id="1739591891">
          <w:marLeft w:val="0"/>
          <w:marRight w:val="720"/>
          <w:marTop w:val="0"/>
          <w:marBottom w:val="0"/>
          <w:divBdr>
            <w:top w:val="none" w:sz="0" w:space="0" w:color="auto"/>
            <w:left w:val="none" w:sz="0" w:space="0" w:color="auto"/>
            <w:bottom w:val="none" w:sz="0" w:space="0" w:color="auto"/>
            <w:right w:val="none" w:sz="0" w:space="0" w:color="auto"/>
          </w:divBdr>
        </w:div>
        <w:div w:id="663515186">
          <w:marLeft w:val="0"/>
          <w:marRight w:val="720"/>
          <w:marTop w:val="0"/>
          <w:marBottom w:val="0"/>
          <w:divBdr>
            <w:top w:val="none" w:sz="0" w:space="0" w:color="auto"/>
            <w:left w:val="none" w:sz="0" w:space="0" w:color="auto"/>
            <w:bottom w:val="none" w:sz="0" w:space="0" w:color="auto"/>
            <w:right w:val="none" w:sz="0" w:space="0" w:color="auto"/>
          </w:divBdr>
        </w:div>
        <w:div w:id="430467597">
          <w:marLeft w:val="0"/>
          <w:marRight w:val="720"/>
          <w:marTop w:val="0"/>
          <w:marBottom w:val="0"/>
          <w:divBdr>
            <w:top w:val="none" w:sz="0" w:space="0" w:color="auto"/>
            <w:left w:val="none" w:sz="0" w:space="0" w:color="auto"/>
            <w:bottom w:val="none" w:sz="0" w:space="0" w:color="auto"/>
            <w:right w:val="none" w:sz="0" w:space="0" w:color="auto"/>
          </w:divBdr>
        </w:div>
        <w:div w:id="786781035">
          <w:marLeft w:val="0"/>
          <w:marRight w:val="720"/>
          <w:marTop w:val="0"/>
          <w:marBottom w:val="0"/>
          <w:divBdr>
            <w:top w:val="none" w:sz="0" w:space="0" w:color="auto"/>
            <w:left w:val="none" w:sz="0" w:space="0" w:color="auto"/>
            <w:bottom w:val="none" w:sz="0" w:space="0" w:color="auto"/>
            <w:right w:val="none" w:sz="0" w:space="0" w:color="auto"/>
          </w:divBdr>
        </w:div>
        <w:div w:id="275790935">
          <w:marLeft w:val="0"/>
          <w:marRight w:val="720"/>
          <w:marTop w:val="0"/>
          <w:marBottom w:val="0"/>
          <w:divBdr>
            <w:top w:val="none" w:sz="0" w:space="0" w:color="auto"/>
            <w:left w:val="none" w:sz="0" w:space="0" w:color="auto"/>
            <w:bottom w:val="none" w:sz="0" w:space="0" w:color="auto"/>
            <w:right w:val="none" w:sz="0" w:space="0" w:color="auto"/>
          </w:divBdr>
        </w:div>
        <w:div w:id="919558980">
          <w:marLeft w:val="0"/>
          <w:marRight w:val="720"/>
          <w:marTop w:val="0"/>
          <w:marBottom w:val="0"/>
          <w:divBdr>
            <w:top w:val="none" w:sz="0" w:space="0" w:color="auto"/>
            <w:left w:val="none" w:sz="0" w:space="0" w:color="auto"/>
            <w:bottom w:val="none" w:sz="0" w:space="0" w:color="auto"/>
            <w:right w:val="none" w:sz="0" w:space="0" w:color="auto"/>
          </w:divBdr>
        </w:div>
      </w:divsChild>
    </w:div>
    <w:div w:id="19786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3CDF-49C9-4A98-9A56-A25C7381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dahab</dc:creator>
  <cp:keywords/>
  <dc:description/>
  <cp:lastModifiedBy>Mohamed Shafy</cp:lastModifiedBy>
  <cp:revision>3</cp:revision>
  <dcterms:created xsi:type="dcterms:W3CDTF">2023-10-10T07:47:00Z</dcterms:created>
  <dcterms:modified xsi:type="dcterms:W3CDTF">2023-10-10T07:47:00Z</dcterms:modified>
</cp:coreProperties>
</file>