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003"/>
        <w:bidiVisual/>
        <w:tblW w:w="5930" w:type="dxa"/>
        <w:tblLook w:val="04A0" w:firstRow="1" w:lastRow="0" w:firstColumn="1" w:lastColumn="0" w:noHBand="0" w:noVBand="1"/>
      </w:tblPr>
      <w:tblGrid>
        <w:gridCol w:w="5930"/>
      </w:tblGrid>
      <w:tr w:rsidR="00E7020A" w:rsidRPr="007D53FC" w:rsidTr="0070107D">
        <w:trPr>
          <w:trHeight w:val="384"/>
        </w:trPr>
        <w:tc>
          <w:tcPr>
            <w:tcW w:w="5930" w:type="dxa"/>
            <w:shd w:val="clear" w:color="auto" w:fill="D9D9D9" w:themeFill="background1" w:themeFillShade="D9"/>
          </w:tcPr>
          <w:p w:rsidR="00E7020A" w:rsidRPr="007D53FC" w:rsidRDefault="00E7020A" w:rsidP="0070107D">
            <w:pPr>
              <w:bidi/>
              <w:rPr>
                <w:rFonts w:ascii="Simplified Arabic" w:eastAsia="Calibri" w:hAnsi="Simplified Arabic" w:cs="PT Bold Heading"/>
                <w:sz w:val="28"/>
                <w:szCs w:val="28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D53FC">
              <w:rPr>
                <w:rFonts w:ascii="Simplified Arabic" w:eastAsia="Calibri" w:hAnsi="Simplified Arabic" w:cs="PT Bold Heading" w:hint="cs"/>
                <w:sz w:val="28"/>
                <w:szCs w:val="28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تعهد طالب القيد</w:t>
            </w:r>
          </w:p>
        </w:tc>
      </w:tr>
      <w:tr w:rsidR="00E7020A" w:rsidRPr="007D53FC" w:rsidTr="0070107D">
        <w:trPr>
          <w:trHeight w:val="139"/>
        </w:trPr>
        <w:tc>
          <w:tcPr>
            <w:tcW w:w="5930" w:type="dxa"/>
          </w:tcPr>
          <w:p w:rsidR="00E7020A" w:rsidRPr="000A7DD2" w:rsidRDefault="00E7020A" w:rsidP="00831238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أقر أنا / ...................................  الموقع أدناه باطلاعي على لائحة القيد الخاصة بالمركز والتزامي بكافة أحكامها؛ </w:t>
            </w:r>
            <w:r w:rsidR="00831238"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و</w:t>
            </w: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بأن كافة المعلومات الواردة بهذه الاستمارة صحيحة ومطابقة للحقيقة، وأتعهد بتحمل كامل المسئولية القانونية عن ذلك وما يترتب عليها من آثر، وبهذه المثابة أتقدم بطلب قيدي بالمركز. </w:t>
            </w:r>
          </w:p>
          <w:p w:rsidR="00E7020A" w:rsidRPr="007D53FC" w:rsidRDefault="00E7020A" w:rsidP="0070107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التوقيع:</w:t>
            </w:r>
            <w:r w:rsidRPr="007D53F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                              التاريخ: .../...../....م</w:t>
            </w:r>
          </w:p>
        </w:tc>
      </w:tr>
    </w:tbl>
    <w:p w:rsidR="00B17A7C" w:rsidRPr="007D53FC" w:rsidRDefault="0070107D" w:rsidP="00016EA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7D53F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AC7A46" wp14:editId="68DBC909">
                <wp:simplePos x="0" y="0"/>
                <wp:positionH relativeFrom="column">
                  <wp:posOffset>-413385</wp:posOffset>
                </wp:positionH>
                <wp:positionV relativeFrom="page">
                  <wp:posOffset>597489</wp:posOffset>
                </wp:positionV>
                <wp:extent cx="1450975" cy="2159000"/>
                <wp:effectExtent l="0" t="0" r="15875" b="1270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2159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EA4" w:rsidRPr="007F3E0E" w:rsidRDefault="007F3E0E" w:rsidP="007F3E0E">
                            <w:pPr>
                              <w:bidi/>
                              <w:jc w:val="center"/>
                              <w:rPr>
                                <w:rFonts w:ascii="Simplified Arabic" w:eastAsia="Calibri" w:hAnsi="Simplified Arabic" w:cs="PT Bold Heading"/>
                                <w:sz w:val="26"/>
                                <w:szCs w:val="26"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Simplified Arabic" w:eastAsia="Calibri" w:hAnsi="Simplified Arabic" w:cs="PT Bold Heading" w:hint="cs"/>
                                <w:sz w:val="26"/>
                                <w:szCs w:val="2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مكان ل</w:t>
                            </w:r>
                            <w:r w:rsidR="00016EA4" w:rsidRPr="007F3E0E">
                              <w:rPr>
                                <w:rFonts w:ascii="Simplified Arabic" w:eastAsia="Calibri" w:hAnsi="Simplified Arabic" w:cs="PT Bold Heading" w:hint="cs"/>
                                <w:sz w:val="26"/>
                                <w:szCs w:val="2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صورة شخصية لمقدم الطلب ترفق به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9AC7A46" id="مستطيل مستدير الزوايا 1" o:spid="_x0000_s1026" style="position:absolute;left:0;text-align:left;margin-left:-32.55pt;margin-top:47.05pt;width:114.25pt;height:17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016EA4" w:rsidRPr="007F3E0E" w:rsidRDefault="007F3E0E" w:rsidP="007F3E0E">
                      <w:pPr>
                        <w:bidi/>
                        <w:jc w:val="center"/>
                        <w:rPr>
                          <w:rFonts w:ascii="Simplified Arabic" w:eastAsia="Calibri" w:hAnsi="Simplified Arabic" w:cs="PT Bold Heading"/>
                          <w:sz w:val="26"/>
                          <w:szCs w:val="26"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Simplified Arabic" w:eastAsia="Calibri" w:hAnsi="Simplified Arabic" w:cs="PT Bold Heading" w:hint="cs"/>
                          <w:sz w:val="26"/>
                          <w:szCs w:val="2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مكان ل</w:t>
                      </w:r>
                      <w:r w:rsidR="00016EA4" w:rsidRPr="007F3E0E">
                        <w:rPr>
                          <w:rFonts w:ascii="Simplified Arabic" w:eastAsia="Calibri" w:hAnsi="Simplified Arabic" w:cs="PT Bold Heading" w:hint="cs"/>
                          <w:sz w:val="26"/>
                          <w:szCs w:val="2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صورة شخصية لمقدم الطلب ترفق به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Pr="007D53F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BC829E" wp14:editId="0FEBB819">
                <wp:simplePos x="0" y="0"/>
                <wp:positionH relativeFrom="margin">
                  <wp:align>center</wp:align>
                </wp:positionH>
                <wp:positionV relativeFrom="paragraph">
                  <wp:posOffset>-334598</wp:posOffset>
                </wp:positionV>
                <wp:extent cx="3380681" cy="627321"/>
                <wp:effectExtent l="57150" t="38100" r="48895" b="7810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0681" cy="627321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:rsidR="00B17A7C" w:rsidRPr="00B17A7C" w:rsidRDefault="00B17A7C" w:rsidP="00B17A7C">
                            <w:pPr>
                              <w:bidi/>
                              <w:spacing w:after="0" w:line="228" w:lineRule="auto"/>
                              <w:contextualSpacing/>
                              <w:jc w:val="center"/>
                              <w:rPr>
                                <w:rFonts w:ascii="Times New Roman" w:hAnsi="Times New Roman" w:cs="Khalid Art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17A7C">
                              <w:rPr>
                                <w:rFonts w:ascii="Times New Roman" w:hAnsi="Times New Roman" w:cs="Khalid Art bold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استمارة محكم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9BC829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5" o:spid="_x0000_s1027" type="#_x0000_t84" style="position:absolute;left:0;text-align:left;margin-left:0;margin-top:-26.35pt;width:266.2pt;height:49.4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" fillcolor="#d9d9d9" stroked="f">
                <v:shadow on="t" color="black" opacity="41287f" offset="0,1.5pt"/>
                <v:textbox>
                  <w:txbxContent>
                    <w:p w:rsidR="00B17A7C" w:rsidRPr="00B17A7C" w:rsidRDefault="00B17A7C" w:rsidP="00B17A7C">
                      <w:pPr>
                        <w:bidi/>
                        <w:spacing w:after="0" w:line="228" w:lineRule="auto"/>
                        <w:contextualSpacing/>
                        <w:jc w:val="center"/>
                        <w:rPr>
                          <w:rFonts w:ascii="Times New Roman" w:hAnsi="Times New Roman" w:cs="Khalid Art bold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17A7C">
                        <w:rPr>
                          <w:rFonts w:ascii="Times New Roman" w:hAnsi="Times New Roman" w:cs="Khalid Art bold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استمارة محكم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0B0D" w:rsidRPr="007D53FC" w:rsidRDefault="00750B0D" w:rsidP="00750B0D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016EA4" w:rsidRPr="007D53FC" w:rsidRDefault="00016EA4" w:rsidP="00016EA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016EA4" w:rsidRPr="007D53FC" w:rsidRDefault="00016EA4" w:rsidP="00016EA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016EA4" w:rsidRDefault="00016EA4" w:rsidP="00016EA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F54C4C" w:rsidRDefault="00F54C4C" w:rsidP="00F54C4C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tblStyle w:val="TableGrid"/>
        <w:bidiVisual/>
        <w:tblW w:w="10735" w:type="dxa"/>
        <w:tblInd w:w="-692" w:type="dxa"/>
        <w:tblLook w:val="04A0" w:firstRow="1" w:lastRow="0" w:firstColumn="1" w:lastColumn="0" w:noHBand="0" w:noVBand="1"/>
      </w:tblPr>
      <w:tblGrid>
        <w:gridCol w:w="2545"/>
        <w:gridCol w:w="30"/>
        <w:gridCol w:w="2111"/>
        <w:gridCol w:w="1639"/>
        <w:gridCol w:w="4410"/>
      </w:tblGrid>
      <w:tr w:rsidR="00C145A1" w:rsidTr="00CC48EE">
        <w:tc>
          <w:tcPr>
            <w:tcW w:w="10735" w:type="dxa"/>
            <w:gridSpan w:val="5"/>
            <w:shd w:val="clear" w:color="auto" w:fill="D9D9D9" w:themeFill="background1" w:themeFillShade="D9"/>
          </w:tcPr>
          <w:p w:rsidR="00C145A1" w:rsidRPr="00B10A93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البيانات الشخصية</w:t>
            </w:r>
          </w:p>
        </w:tc>
      </w:tr>
      <w:tr w:rsidR="00C145A1" w:rsidTr="00CC48EE">
        <w:trPr>
          <w:trHeight w:val="22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الاسم رباعي:</w:t>
            </w:r>
          </w:p>
        </w:tc>
      </w:tr>
      <w:tr w:rsidR="00C145A1" w:rsidTr="00CC48EE">
        <w:trPr>
          <w:trHeight w:val="22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الاسم باللغة الإنجليزية: </w:t>
            </w:r>
          </w:p>
        </w:tc>
      </w:tr>
      <w:tr w:rsidR="00C145A1" w:rsidTr="00CC48EE">
        <w:trPr>
          <w:trHeight w:val="200"/>
        </w:trPr>
        <w:tc>
          <w:tcPr>
            <w:tcW w:w="2575" w:type="dxa"/>
            <w:gridSpan w:val="2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تاريخ الميلاد....../...../.....</w:t>
            </w:r>
          </w:p>
        </w:tc>
        <w:tc>
          <w:tcPr>
            <w:tcW w:w="3750" w:type="dxa"/>
            <w:gridSpan w:val="2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الجنسية:</w:t>
            </w:r>
          </w:p>
        </w:tc>
        <w:tc>
          <w:tcPr>
            <w:tcW w:w="4410" w:type="dxa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الجنس :       ذكر (   )  ،  أنثى (   )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العنوان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الوظيفة :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عنوان العمل: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رقم الهاتف :                                              /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البريد الإلكتروني:</w:t>
            </w:r>
          </w:p>
        </w:tc>
      </w:tr>
      <w:tr w:rsidR="00C145A1" w:rsidTr="00CC48EE">
        <w:trPr>
          <w:trHeight w:val="200"/>
        </w:trPr>
        <w:tc>
          <w:tcPr>
            <w:tcW w:w="4686" w:type="dxa"/>
            <w:gridSpan w:val="3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اللغات الأجنبية:</w:t>
            </w:r>
          </w:p>
        </w:tc>
        <w:tc>
          <w:tcPr>
            <w:tcW w:w="6049" w:type="dxa"/>
            <w:gridSpan w:val="2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درجة الإجادة:</w:t>
            </w:r>
          </w:p>
        </w:tc>
      </w:tr>
      <w:tr w:rsidR="00C145A1" w:rsidTr="00CC48EE">
        <w:trPr>
          <w:trHeight w:val="210"/>
        </w:trPr>
        <w:tc>
          <w:tcPr>
            <w:tcW w:w="10735" w:type="dxa"/>
            <w:gridSpan w:val="5"/>
            <w:shd w:val="clear" w:color="auto" w:fill="D9D9D9" w:themeFill="background1" w:themeFillShade="D9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المؤهلات العلمية</w:t>
            </w:r>
          </w:p>
        </w:tc>
      </w:tr>
      <w:tr w:rsidR="00C145A1" w:rsidTr="00CC48EE">
        <w:trPr>
          <w:trHeight w:val="158"/>
        </w:trPr>
        <w:tc>
          <w:tcPr>
            <w:tcW w:w="254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الدرجة العلمية</w:t>
            </w:r>
          </w:p>
        </w:tc>
        <w:tc>
          <w:tcPr>
            <w:tcW w:w="3780" w:type="dxa"/>
            <w:gridSpan w:val="3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جهة الحصول على الدرجة </w:t>
            </w:r>
          </w:p>
        </w:tc>
        <w:tc>
          <w:tcPr>
            <w:tcW w:w="4410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تاريخ الحصول على الدرجة</w:t>
            </w:r>
          </w:p>
        </w:tc>
      </w:tr>
      <w:tr w:rsidR="00C145A1" w:rsidTr="00CC48EE">
        <w:trPr>
          <w:trHeight w:val="21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0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0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2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2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2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788"/>
        <w:bidiVisual/>
        <w:tblW w:w="10768" w:type="dxa"/>
        <w:tblLook w:val="04A0" w:firstRow="1" w:lastRow="0" w:firstColumn="1" w:lastColumn="0" w:noHBand="0" w:noVBand="1"/>
      </w:tblPr>
      <w:tblGrid>
        <w:gridCol w:w="2698"/>
        <w:gridCol w:w="2085"/>
        <w:gridCol w:w="3095"/>
        <w:gridCol w:w="2890"/>
      </w:tblGrid>
      <w:tr w:rsidR="00C145A1" w:rsidRPr="00B17A7C" w:rsidTr="00CC48EE">
        <w:trPr>
          <w:trHeight w:val="210"/>
        </w:trPr>
        <w:tc>
          <w:tcPr>
            <w:tcW w:w="10768" w:type="dxa"/>
            <w:gridSpan w:val="4"/>
          </w:tcPr>
          <w:p w:rsidR="00C145A1" w:rsidRPr="002B4066" w:rsidRDefault="00C145A1" w:rsidP="00951CA1">
            <w:pPr>
              <w:shd w:val="clear" w:color="auto" w:fill="D9D9D9" w:themeFill="background1" w:themeFillShade="D9"/>
              <w:bidi/>
              <w:rPr>
                <w:rFonts w:ascii="Simplified Arabic" w:eastAsia="Calibri" w:hAnsi="Simplified Arabic" w:cs="PT Bold Heading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تحديد </w:t>
            </w:r>
            <w:r w:rsidRPr="00B17A7C"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مجالات الخبرة</w:t>
            </w:r>
            <w:r w:rsidR="00951CA1" w:rsidRPr="00951CA1"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51CA1" w:rsidRPr="000A7DD2"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ومدتها</w:t>
            </w:r>
          </w:p>
        </w:tc>
      </w:tr>
      <w:tr w:rsidR="00C145A1" w:rsidRPr="00B17A7C" w:rsidTr="00CC48EE">
        <w:trPr>
          <w:trHeight w:val="200"/>
        </w:trPr>
        <w:tc>
          <w:tcPr>
            <w:tcW w:w="2698" w:type="dxa"/>
          </w:tcPr>
          <w:p w:rsidR="00951CA1" w:rsidRDefault="00C145A1" w:rsidP="002B4066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سوق المال</w:t>
            </w:r>
          </w:p>
          <w:p w:rsidR="00C145A1" w:rsidRDefault="00C145A1" w:rsidP="00951CA1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 w:rsidR="00951CA1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  <w:p w:rsidR="002B4066" w:rsidRPr="00B17A7C" w:rsidRDefault="002B4066" w:rsidP="002B4066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التأمين</w:t>
            </w:r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309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صناديق الاستثمار</w:t>
            </w:r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2890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  <w:t xml:space="preserve">التأجير </w:t>
            </w:r>
            <w:r w:rsidR="00951CA1"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التمويلي</w:t>
            </w:r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C145A1" w:rsidRPr="00B17A7C" w:rsidTr="00CC48EE">
        <w:trPr>
          <w:trHeight w:val="150"/>
        </w:trPr>
        <w:tc>
          <w:tcPr>
            <w:tcW w:w="2698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الضمانات المنقولة</w:t>
            </w:r>
          </w:p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(   )</w:t>
            </w:r>
          </w:p>
        </w:tc>
        <w:tc>
          <w:tcPr>
            <w:tcW w:w="208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  <w:t>تمويل المشروعات المتوسطة والصغيرة ومتناهية الصغر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="00951CA1"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 w:rsidR="00951CA1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="00951CA1"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309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B17A7C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  <w:t>التخصيم</w:t>
            </w:r>
            <w:proofErr w:type="spellEnd"/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2890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  <w:t xml:space="preserve">التمويل </w:t>
            </w:r>
            <w:r w:rsidR="00951CA1"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العقاري</w:t>
            </w:r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951CA1" w:rsidRPr="00B17A7C" w:rsidTr="00951CA1">
        <w:trPr>
          <w:trHeight w:val="2297"/>
        </w:trPr>
        <w:tc>
          <w:tcPr>
            <w:tcW w:w="2698" w:type="dxa"/>
          </w:tcPr>
          <w:p w:rsidR="00951CA1" w:rsidRPr="000A7DD2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المجالات القانونية</w:t>
            </w:r>
          </w:p>
          <w:p w:rsidR="00951CA1" w:rsidRPr="000A7DD2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ذات الصلة</w:t>
            </w:r>
          </w:p>
          <w:p w:rsidR="00951CA1" w:rsidRPr="000A7DD2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(                )</w:t>
            </w:r>
          </w:p>
        </w:tc>
        <w:tc>
          <w:tcPr>
            <w:tcW w:w="2085" w:type="dxa"/>
          </w:tcPr>
          <w:p w:rsidR="00951CA1" w:rsidRPr="000A7DD2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تكنولوجيا الاتصالات والمعلومات ذات الصلة</w:t>
            </w:r>
          </w:p>
          <w:p w:rsidR="00951CA1" w:rsidRPr="000A7DD2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(                )</w:t>
            </w:r>
          </w:p>
          <w:p w:rsidR="00951CA1" w:rsidRPr="000A7DD2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985" w:type="dxa"/>
            <w:gridSpan w:val="2"/>
          </w:tcPr>
          <w:p w:rsidR="00951CA1" w:rsidRPr="000A7DD2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المجالات الأخرى ذات الصلة ذات الصلة بالنشاط المالي غير المصرفي</w:t>
            </w:r>
            <w:r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951CA1" w:rsidRPr="000A7DD2" w:rsidRDefault="00951CA1" w:rsidP="007C21E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(يرجى تحديد المجال </w:t>
            </w:r>
            <w:r w:rsidR="007C21E6" w:rsidRPr="000A7DD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–</w:t>
            </w:r>
            <w:r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مدة</w:t>
            </w:r>
            <w:r w:rsidR="007C21E6"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الخبرة</w:t>
            </w:r>
            <w:r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) </w:t>
            </w:r>
          </w:p>
          <w:p w:rsidR="00951CA1" w:rsidRPr="000A7DD2" w:rsidRDefault="00951CA1" w:rsidP="00951C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951CA1" w:rsidRPr="000A7DD2" w:rsidRDefault="00951C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951CA1" w:rsidRPr="007D53FC" w:rsidRDefault="00951C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0A7DD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951CA1" w:rsidRPr="007D53F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</w:p>
          <w:p w:rsidR="00951C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598"/>
        </w:trPr>
        <w:tc>
          <w:tcPr>
            <w:tcW w:w="10768" w:type="dxa"/>
            <w:gridSpan w:val="4"/>
          </w:tcPr>
          <w:p w:rsidR="00C145A1" w:rsidRPr="00C145A1" w:rsidRDefault="00C145A1" w:rsidP="002B4066">
            <w:pPr>
              <w:shd w:val="clear" w:color="auto" w:fill="D9D9D9" w:themeFill="background1" w:themeFillShade="D9"/>
              <w:bidi/>
              <w:rPr>
                <w:rFonts w:ascii="Simplified Arabic" w:eastAsia="Calibri" w:hAnsi="Simplified Arabic" w:cs="PT Bold Heading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7DD2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عدد الدعاوي التحكيمية /أو  </w:t>
            </w:r>
            <w:r w:rsidR="002B4066" w:rsidRPr="000A7DD2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عمليات </w:t>
            </w:r>
            <w:r w:rsidRPr="000A7DD2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وساطة</w:t>
            </w:r>
            <w:r w:rsidR="002B4066" w:rsidRPr="000A7DD2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التي تمت مباشرتها</w:t>
            </w:r>
            <w:bookmarkStart w:id="0" w:name="_GoBack"/>
            <w:bookmarkEnd w:id="0"/>
          </w:p>
        </w:tc>
      </w:tr>
      <w:tr w:rsidR="00C145A1" w:rsidTr="00CC48EE">
        <w:trPr>
          <w:trHeight w:val="110"/>
        </w:trPr>
        <w:tc>
          <w:tcPr>
            <w:tcW w:w="2698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اسم مركز التحكيم أو الرقم المرجعي للقضية</w:t>
            </w:r>
          </w:p>
        </w:tc>
        <w:tc>
          <w:tcPr>
            <w:tcW w:w="208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طبيعة النزاع</w:t>
            </w:r>
          </w:p>
        </w:tc>
        <w:tc>
          <w:tcPr>
            <w:tcW w:w="3095" w:type="dxa"/>
          </w:tcPr>
          <w:p w:rsidR="00C145A1" w:rsidRPr="00C145A1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C145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تاريخ إصدار القرار</w:t>
            </w:r>
          </w:p>
          <w:p w:rsidR="00C145A1" w:rsidRPr="00BD1391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معلومات أخرى ذات صلة</w:t>
            </w:r>
          </w:p>
        </w:tc>
      </w:tr>
      <w:tr w:rsidR="00C145A1" w:rsidTr="00CC48EE">
        <w:trPr>
          <w:trHeight w:val="200"/>
        </w:trPr>
        <w:tc>
          <w:tcPr>
            <w:tcW w:w="2698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10"/>
        </w:trPr>
        <w:tc>
          <w:tcPr>
            <w:tcW w:w="2698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9F4B0F">
        <w:trPr>
          <w:trHeight w:val="150"/>
        </w:trPr>
        <w:tc>
          <w:tcPr>
            <w:tcW w:w="10768" w:type="dxa"/>
            <w:gridSpan w:val="4"/>
          </w:tcPr>
          <w:p w:rsidR="00C145A1" w:rsidRDefault="00C145A1" w:rsidP="00C145A1">
            <w:pPr>
              <w:shd w:val="clear" w:color="auto" w:fill="D9D9D9" w:themeFill="background1" w:themeFillShade="D9"/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الدورات والبرامج التدريبية في مجالات </w:t>
            </w:r>
            <w:r w:rsidRPr="00B17A7C">
              <w:rPr>
                <w:rFonts w:ascii="Simplified Arabic" w:eastAsia="Calibri" w:hAnsi="Simplified Arabic" w:cs="PT Bold Heading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الأنشطة </w:t>
            </w: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المالية </w:t>
            </w:r>
            <w:r w:rsidRPr="00B17A7C">
              <w:rPr>
                <w:rFonts w:ascii="Simplified Arabic" w:eastAsia="Calibri" w:hAnsi="Simplified Arabic" w:cs="PT Bold Heading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الغير مصرف</w:t>
            </w: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</w:t>
            </w:r>
            <w:r w:rsidRPr="00B17A7C">
              <w:rPr>
                <w:rFonts w:ascii="Simplified Arabic" w:eastAsia="Calibri" w:hAnsi="Simplified Arabic" w:cs="PT Bold Heading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ة </w:t>
            </w: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اسم الدورة / أو البرنامج  </w:t>
            </w:r>
          </w:p>
        </w:tc>
        <w:tc>
          <w:tcPr>
            <w:tcW w:w="2085" w:type="dxa"/>
          </w:tcPr>
          <w:p w:rsidR="00C145A1" w:rsidRPr="00B17A7C" w:rsidRDefault="00C145A1" w:rsidP="00C145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اسم الجهة المنظمة</w:t>
            </w:r>
          </w:p>
        </w:tc>
        <w:tc>
          <w:tcPr>
            <w:tcW w:w="3095" w:type="dxa"/>
          </w:tcPr>
          <w:p w:rsidR="00C145A1" w:rsidRPr="00B17A7C" w:rsidRDefault="00C145A1" w:rsidP="00C145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2890" w:type="dxa"/>
          </w:tcPr>
          <w:p w:rsidR="00C145A1" w:rsidRPr="00B17A7C" w:rsidRDefault="00C145A1" w:rsidP="00C145A1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معلومات أخرى ذات صلة</w:t>
            </w: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951CA1" w:rsidTr="00CC48EE">
        <w:trPr>
          <w:trHeight w:val="150"/>
        </w:trPr>
        <w:tc>
          <w:tcPr>
            <w:tcW w:w="2698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951CA1" w:rsidRPr="00BD139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951CA1" w:rsidTr="00CC48EE">
        <w:trPr>
          <w:trHeight w:val="150"/>
        </w:trPr>
        <w:tc>
          <w:tcPr>
            <w:tcW w:w="2698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951CA1" w:rsidRPr="00BD139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476"/>
        </w:trPr>
        <w:tc>
          <w:tcPr>
            <w:tcW w:w="10768" w:type="dxa"/>
            <w:gridSpan w:val="4"/>
            <w:shd w:val="clear" w:color="auto" w:fill="D9D9D9" w:themeFill="background1" w:themeFillShade="D9"/>
          </w:tcPr>
          <w:p w:rsidR="00C145A1" w:rsidRPr="00B17A7C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معلومات إضافية</w:t>
            </w:r>
          </w:p>
        </w:tc>
      </w:tr>
      <w:tr w:rsidR="00C145A1" w:rsidTr="00CC48EE">
        <w:trPr>
          <w:trHeight w:val="601"/>
        </w:trPr>
        <w:tc>
          <w:tcPr>
            <w:tcW w:w="10768" w:type="dxa"/>
            <w:gridSpan w:val="4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</w:tc>
      </w:tr>
      <w:tr w:rsidR="00C145A1" w:rsidRPr="00D12A5B" w:rsidTr="00CC48EE">
        <w:trPr>
          <w:trHeight w:val="170"/>
        </w:trPr>
        <w:tc>
          <w:tcPr>
            <w:tcW w:w="10768" w:type="dxa"/>
            <w:gridSpan w:val="4"/>
            <w:shd w:val="clear" w:color="auto" w:fill="D9D9D9" w:themeFill="background1" w:themeFillShade="D9"/>
          </w:tcPr>
          <w:p w:rsidR="00C145A1" w:rsidRPr="00D12A5B" w:rsidRDefault="00C145A1" w:rsidP="00C145A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بيانات الطلب والعرض على اللجنة</w:t>
            </w:r>
          </w:p>
        </w:tc>
      </w:tr>
      <w:tr w:rsidR="00C145A1" w:rsidTr="00CC48EE">
        <w:trPr>
          <w:trHeight w:val="63"/>
        </w:trPr>
        <w:tc>
          <w:tcPr>
            <w:tcW w:w="10768" w:type="dxa"/>
            <w:gridSpan w:val="4"/>
          </w:tcPr>
          <w:p w:rsidR="00C145A1" w:rsidRPr="007F3E0E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تاريخ استلام الطلب   </w:t>
            </w:r>
            <w:proofErr w:type="gramStart"/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/  /</w:t>
            </w:r>
            <w:proofErr w:type="gramEnd"/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   م        رقم المرجع    ................................تاريخ عرض الطلب على لجنة القيد  /     /     م</w:t>
            </w:r>
          </w:p>
          <w:p w:rsidR="00C145A1" w:rsidRPr="007F3E0E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lastRenderedPageBreak/>
              <w:t>القرار........................................................</w:t>
            </w:r>
          </w:p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تاريخ صدور القرار      /       /          م</w:t>
            </w:r>
          </w:p>
        </w:tc>
      </w:tr>
    </w:tbl>
    <w:p w:rsidR="00C145A1" w:rsidRDefault="00C145A1" w:rsidP="00C145A1">
      <w:pPr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:rsidR="00F54C4C" w:rsidRPr="007D53FC" w:rsidRDefault="00F54C4C" w:rsidP="00F54C4C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sectPr w:rsidR="00F54C4C" w:rsidRPr="007D53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EC0" w:rsidRDefault="00CD2EC0" w:rsidP="00634BBC">
      <w:pPr>
        <w:spacing w:after="0" w:line="240" w:lineRule="auto"/>
      </w:pPr>
      <w:r>
        <w:separator/>
      </w:r>
    </w:p>
  </w:endnote>
  <w:endnote w:type="continuationSeparator" w:id="0">
    <w:p w:rsidR="00CD2EC0" w:rsidRDefault="00CD2EC0" w:rsidP="0063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altName w:val="Times New Roman"/>
    <w:charset w:val="B2"/>
    <w:family w:val="auto"/>
    <w:pitch w:val="variable"/>
    <w:sig w:usb0="00000000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EC0" w:rsidRDefault="00CD2EC0" w:rsidP="00634BBC">
      <w:pPr>
        <w:spacing w:after="0" w:line="240" w:lineRule="auto"/>
      </w:pPr>
      <w:r>
        <w:separator/>
      </w:r>
    </w:p>
  </w:footnote>
  <w:footnote w:type="continuationSeparator" w:id="0">
    <w:p w:rsidR="00CD2EC0" w:rsidRDefault="00CD2EC0" w:rsidP="0063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BBC" w:rsidRDefault="00634BBC" w:rsidP="00634BBC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17"/>
    <w:rsid w:val="000010A1"/>
    <w:rsid w:val="00012026"/>
    <w:rsid w:val="00016EA4"/>
    <w:rsid w:val="000A688C"/>
    <w:rsid w:val="000A7DD2"/>
    <w:rsid w:val="000C02CB"/>
    <w:rsid w:val="000C4419"/>
    <w:rsid w:val="000E1156"/>
    <w:rsid w:val="00106260"/>
    <w:rsid w:val="00171813"/>
    <w:rsid w:val="00181582"/>
    <w:rsid w:val="001C756E"/>
    <w:rsid w:val="001E05E7"/>
    <w:rsid w:val="00257256"/>
    <w:rsid w:val="002679CC"/>
    <w:rsid w:val="00282DDA"/>
    <w:rsid w:val="002B4066"/>
    <w:rsid w:val="002E1842"/>
    <w:rsid w:val="002E644D"/>
    <w:rsid w:val="00313457"/>
    <w:rsid w:val="00331638"/>
    <w:rsid w:val="003366FD"/>
    <w:rsid w:val="003C1665"/>
    <w:rsid w:val="003D67E2"/>
    <w:rsid w:val="003E5D8C"/>
    <w:rsid w:val="004166F4"/>
    <w:rsid w:val="0042327B"/>
    <w:rsid w:val="004269B6"/>
    <w:rsid w:val="004B387E"/>
    <w:rsid w:val="004C78F1"/>
    <w:rsid w:val="004C7A13"/>
    <w:rsid w:val="00513327"/>
    <w:rsid w:val="00515BBE"/>
    <w:rsid w:val="00604D7C"/>
    <w:rsid w:val="00634BBC"/>
    <w:rsid w:val="00646AA5"/>
    <w:rsid w:val="006C3DC8"/>
    <w:rsid w:val="006E3A1B"/>
    <w:rsid w:val="0070107D"/>
    <w:rsid w:val="007100B5"/>
    <w:rsid w:val="00750B0D"/>
    <w:rsid w:val="007C21E6"/>
    <w:rsid w:val="007C61E3"/>
    <w:rsid w:val="007D53FC"/>
    <w:rsid w:val="007E4674"/>
    <w:rsid w:val="007E4B63"/>
    <w:rsid w:val="007F3E0E"/>
    <w:rsid w:val="008149D6"/>
    <w:rsid w:val="00831238"/>
    <w:rsid w:val="00832960"/>
    <w:rsid w:val="008418A1"/>
    <w:rsid w:val="008B378F"/>
    <w:rsid w:val="008D0789"/>
    <w:rsid w:val="008D603A"/>
    <w:rsid w:val="00926B53"/>
    <w:rsid w:val="00951CA1"/>
    <w:rsid w:val="009A117A"/>
    <w:rsid w:val="009B0B67"/>
    <w:rsid w:val="009B6175"/>
    <w:rsid w:val="00A15817"/>
    <w:rsid w:val="00A212CD"/>
    <w:rsid w:val="00A37915"/>
    <w:rsid w:val="00A74067"/>
    <w:rsid w:val="00AB0FC0"/>
    <w:rsid w:val="00B10A93"/>
    <w:rsid w:val="00B17A7C"/>
    <w:rsid w:val="00BA6603"/>
    <w:rsid w:val="00BD1391"/>
    <w:rsid w:val="00BD4BBB"/>
    <w:rsid w:val="00C145A1"/>
    <w:rsid w:val="00C8210A"/>
    <w:rsid w:val="00CC2778"/>
    <w:rsid w:val="00CD1DBC"/>
    <w:rsid w:val="00CD2EC0"/>
    <w:rsid w:val="00D12A5B"/>
    <w:rsid w:val="00D42428"/>
    <w:rsid w:val="00D45131"/>
    <w:rsid w:val="00D474E8"/>
    <w:rsid w:val="00DD4315"/>
    <w:rsid w:val="00E17C23"/>
    <w:rsid w:val="00E636A3"/>
    <w:rsid w:val="00E7020A"/>
    <w:rsid w:val="00EC2EF7"/>
    <w:rsid w:val="00EF42E5"/>
    <w:rsid w:val="00EF5906"/>
    <w:rsid w:val="00F54C4C"/>
    <w:rsid w:val="00F94A33"/>
    <w:rsid w:val="00FA2925"/>
    <w:rsid w:val="00FC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F56578D-BAFB-4CBC-8086-DFB51A26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BBC"/>
  </w:style>
  <w:style w:type="paragraph" w:styleId="Footer">
    <w:name w:val="footer"/>
    <w:basedOn w:val="Normal"/>
    <w:link w:val="FooterChar"/>
    <w:uiPriority w:val="99"/>
    <w:unhideWhenUsed/>
    <w:rsid w:val="00634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</dc:creator>
  <cp:keywords/>
  <dc:description/>
  <cp:lastModifiedBy>Marian Kaldas</cp:lastModifiedBy>
  <cp:revision>2</cp:revision>
  <dcterms:created xsi:type="dcterms:W3CDTF">2021-06-15T08:47:00Z</dcterms:created>
  <dcterms:modified xsi:type="dcterms:W3CDTF">2021-06-15T08:47:00Z</dcterms:modified>
</cp:coreProperties>
</file>