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003"/>
        <w:bidiVisual/>
        <w:tblW w:w="5930" w:type="dxa"/>
        <w:tblLook w:val="04A0" w:firstRow="1" w:lastRow="0" w:firstColumn="1" w:lastColumn="0" w:noHBand="0" w:noVBand="1"/>
      </w:tblPr>
      <w:tblGrid>
        <w:gridCol w:w="5930"/>
      </w:tblGrid>
      <w:tr w:rsidR="00E7020A" w:rsidRPr="007D53FC" w:rsidTr="0070107D">
        <w:trPr>
          <w:trHeight w:val="384"/>
        </w:trPr>
        <w:tc>
          <w:tcPr>
            <w:tcW w:w="5930" w:type="dxa"/>
            <w:shd w:val="clear" w:color="auto" w:fill="D9D9D9" w:themeFill="background1" w:themeFillShade="D9"/>
          </w:tcPr>
          <w:p w:rsidR="00E7020A" w:rsidRPr="007D53FC" w:rsidRDefault="00E7020A" w:rsidP="0070107D">
            <w:pPr>
              <w:bidi/>
              <w:rPr>
                <w:rFonts w:ascii="Simplified Arabic" w:eastAsia="Calibri" w:hAnsi="Simplified Arabic" w:cs="PT Bold Heading"/>
                <w:sz w:val="28"/>
                <w:szCs w:val="28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D53FC">
              <w:rPr>
                <w:rFonts w:ascii="Simplified Arabic" w:eastAsia="Calibri" w:hAnsi="Simplified Arabic" w:cs="PT Bold Heading" w:hint="cs"/>
                <w:sz w:val="28"/>
                <w:szCs w:val="28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تعهد طالب القيد</w:t>
            </w:r>
          </w:p>
        </w:tc>
      </w:tr>
      <w:tr w:rsidR="00E7020A" w:rsidRPr="007D53FC" w:rsidTr="0070107D">
        <w:trPr>
          <w:trHeight w:val="139"/>
        </w:trPr>
        <w:tc>
          <w:tcPr>
            <w:tcW w:w="5930" w:type="dxa"/>
          </w:tcPr>
          <w:p w:rsidR="00E7020A" w:rsidRPr="00F60B74" w:rsidRDefault="00E7020A" w:rsidP="00831238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أقر أنا / ...................................  الموقع أدناه باطلاعي على لائحة القيد الخاصة بالمركز والتزامي بكافة أحكامها؛ </w:t>
            </w:r>
            <w:r w:rsidR="00831238"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و</w:t>
            </w: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بأن كافة المعلومات الواردة بهذه الاستمارة صحيحة ومطابقة للحقيقة، وأتعهد بتحمل كامل المسئولية القانونية عن ذلك وما يترتب عليها من آثر، وبهذه المثابة أتقدم بطلب قيدي بالمركز. </w:t>
            </w:r>
          </w:p>
          <w:p w:rsidR="00E7020A" w:rsidRPr="007D53FC" w:rsidRDefault="00E7020A" w:rsidP="0070107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التوقيع:</w:t>
            </w:r>
            <w:r w:rsidRPr="007D53F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                              التاريخ: .../...../....م</w:t>
            </w:r>
          </w:p>
        </w:tc>
      </w:tr>
    </w:tbl>
    <w:p w:rsidR="00B17A7C" w:rsidRPr="007D53FC" w:rsidRDefault="0070107D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7D53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AC7A46" wp14:editId="68DBC909">
                <wp:simplePos x="0" y="0"/>
                <wp:positionH relativeFrom="column">
                  <wp:posOffset>-413385</wp:posOffset>
                </wp:positionH>
                <wp:positionV relativeFrom="page">
                  <wp:posOffset>597489</wp:posOffset>
                </wp:positionV>
                <wp:extent cx="1450975" cy="2159000"/>
                <wp:effectExtent l="0" t="0" r="15875" b="127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2159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EA4" w:rsidRPr="007F3E0E" w:rsidRDefault="007F3E0E" w:rsidP="007F3E0E">
                            <w:pPr>
                              <w:bidi/>
                              <w:jc w:val="center"/>
                              <w:rPr>
                                <w:rFonts w:ascii="Simplified Arabic" w:eastAsia="Calibri" w:hAnsi="Simplified Arabic" w:cs="PT Bold Heading"/>
                                <w:sz w:val="26"/>
                                <w:szCs w:val="26"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implified Arabic" w:eastAsia="Calibri" w:hAnsi="Simplified Arabic" w:cs="PT Bold Heading" w:hint="cs"/>
                                <w:sz w:val="26"/>
                                <w:szCs w:val="2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مكان ل</w:t>
                            </w:r>
                            <w:r w:rsidR="00016EA4" w:rsidRPr="007F3E0E">
                              <w:rPr>
                                <w:rFonts w:ascii="Simplified Arabic" w:eastAsia="Calibri" w:hAnsi="Simplified Arabic" w:cs="PT Bold Heading" w:hint="cs"/>
                                <w:sz w:val="26"/>
                                <w:szCs w:val="2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صورة شخصية لمقدم الطلب ترفق 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9AC7A46" id="مستطيل مستدير الزوايا 1" o:spid="_x0000_s1026" style="position:absolute;left:0;text-align:left;margin-left:-32.55pt;margin-top:47.05pt;width:114.25pt;height:17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8elQIAAEYFAAAOAAAAZHJzL2Uyb0RvYy54bWysVN1q2zAUvh/sHYTuVztZsq2hTgktHYPS&#10;lraj14osNQZZR5OU2Nl1B6MvUtjN2HaxV3HeZkey45auUBi7kXV8/r/zHe3t16UiK2FdATqjg52U&#10;EqE55IW+zujHy6NX7yhxnumcKdAio2vh6P705Yu9ykzEEBagcmEJBtFuUpmMLrw3kyRxfCFK5nbA&#10;CI1KCbZkHkV7neSWVRi9VMkwTd8kFdjcWODCOfx72CrpNMaXUnB/KqUTnqiMYm0+njae83Am0z02&#10;ubbMLArelcH+oYqSFRqT9qEOmWdkaYu/QpUFt+BA+h0OZQJSFlzEHrCbQfqom4sFMyL2guA408Pk&#10;/l9YfrI6s6TIcXaUaFbiiDZfml/Nt+b35nZzQzrh++a2+UGau81N83PzFb+3zR0ZBPQq4yYY5MKc&#10;2U5yeA1Q1NKW4YtNkjoivu4RF7UnHH8ORuN09+2YEo664WC8m6ZxJsm9u7HOvxdQknDJqIWlzs9x&#10;rhFutjp2HvOi/dYOhVBTW0W8+bUSoRClz4XEXkPe6B1ZJg6UJSuG/GCcC+2HoSuMF62DmyyU6h1f&#10;P+/Y2QdXERnYOw+fd+49YmbQvncuCw32qQDKx0FgybK13yLQ9h0g8PW87qYzh3yNE7fQroIz/KhA&#10;YI+Z82fMIvdxS3Cf/SkeUkGVUehulCzAfn7qf7BHSqKWkgp3KaPu05JZQYn6oJGsu4PRKCxfFEbj&#10;t0MU7EPN/KFGL8sDwHEgIbG6eA32Xm2v0kJ5hWs/C1lRxTTH3Bnl3m6FA9/uOD4cXMxm0QwXzjB/&#10;rC8M3xIgcOayvmLWdOzySMwT2O4dmzziV2sbRqNhtvQgi0i+AHGLawc9LmvkUPewhNfgoRyt7p+/&#10;6R8AAAD//wMAUEsDBBQABgAIAAAAIQDCG1fW4AAAAAoBAAAPAAAAZHJzL2Rvd25yZXYueG1sTI/B&#10;TsMwDIbvSLxDZCRuWzoWKlaaTgOBhCaQ2MaBY9aYtqJxuiZby9vjneBk2f70+3O+HF0rTtiHxpOG&#10;2TQBgVR621Cl4WP3PLkDEaIha1pPqOEHAyyLy4vcZNYPtMHTNlaCQyhkRkMdY5dJGcoanQlT3yHx&#10;7sv3zkRu+0ra3gwc7lp5kySpdKYhvlCbDh9rLL+3R8cpT9X766dq31bqxW6Gh8NhXNu11tdX4+oe&#10;RMQx/sFw1md1KNhp749kg2g1TNLbGaMaForrGUjnCsReg5rzRBa5/P9C8QsAAP//AwBQSwECLQAU&#10;AAYACAAAACEAtoM4kv4AAADhAQAAEwAAAAAAAAAAAAAAAAAAAAAAW0NvbnRlbnRfVHlwZXNdLnht&#10;bFBLAQItABQABgAIAAAAIQA4/SH/1gAAAJQBAAALAAAAAAAAAAAAAAAAAC8BAABfcmVscy8ucmVs&#10;c1BLAQItABQABgAIAAAAIQBYJS8elQIAAEYFAAAOAAAAAAAAAAAAAAAAAC4CAABkcnMvZTJvRG9j&#10;LnhtbFBLAQItABQABgAIAAAAIQDCG1fW4AAAAAoBAAAPAAAAAAAAAAAAAAAAAO8EAABkcnMvZG93&#10;bnJldi54bWxQSwUGAAAAAAQABADzAAAA/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016EA4" w:rsidRPr="007F3E0E" w:rsidRDefault="007F3E0E" w:rsidP="007F3E0E">
                      <w:pPr>
                        <w:bidi/>
                        <w:jc w:val="center"/>
                        <w:rPr>
                          <w:rFonts w:ascii="Simplified Arabic" w:eastAsia="Calibri" w:hAnsi="Simplified Arabic" w:cs="PT Bold Heading"/>
                          <w:sz w:val="26"/>
                          <w:szCs w:val="26"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implified Arabic" w:eastAsia="Calibri" w:hAnsi="Simplified Arabic" w:cs="PT Bold Heading" w:hint="cs"/>
                          <w:sz w:val="26"/>
                          <w:szCs w:val="2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مكان ل</w:t>
                      </w:r>
                      <w:r w:rsidR="00016EA4" w:rsidRPr="007F3E0E">
                        <w:rPr>
                          <w:rFonts w:ascii="Simplified Arabic" w:eastAsia="Calibri" w:hAnsi="Simplified Arabic" w:cs="PT Bold Heading" w:hint="cs"/>
                          <w:sz w:val="26"/>
                          <w:szCs w:val="2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صورة شخصية لمقدم الطلب ترفق به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7D53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C829E" wp14:editId="0FEBB819">
                <wp:simplePos x="0" y="0"/>
                <wp:positionH relativeFrom="margin">
                  <wp:align>center</wp:align>
                </wp:positionH>
                <wp:positionV relativeFrom="paragraph">
                  <wp:posOffset>-334598</wp:posOffset>
                </wp:positionV>
                <wp:extent cx="3380681" cy="627321"/>
                <wp:effectExtent l="57150" t="38100" r="48895" b="7810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681" cy="627321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B17A7C" w:rsidRPr="00B17A7C" w:rsidRDefault="00B17A7C" w:rsidP="00B17A7C">
                            <w:pPr>
                              <w:bidi/>
                              <w:spacing w:after="0" w:line="228" w:lineRule="auto"/>
                              <w:contextualSpacing/>
                              <w:jc w:val="center"/>
                              <w:rPr>
                                <w:rFonts w:ascii="Times New Roman" w:hAnsi="Times New Roman" w:cs="Khalid Art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17A7C">
                              <w:rPr>
                                <w:rFonts w:ascii="Times New Roman" w:hAnsi="Times New Roman" w:cs="Khalid Art bold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استمارة محكم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9BC82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5" o:spid="_x0000_s1027" type="#_x0000_t84" style="position:absolute;left:0;text-align:left;margin-left:0;margin-top:-26.35pt;width:266.2pt;height:49.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2ukwIAAA4FAAAOAAAAZHJzL2Uyb0RvYy54bWysVNtu1DAQfUfiHyy/01z20m3UbFW1KkIq&#10;UFEQz5PYuYBjG9u72eXrGU92ly28IfIQeeyZM+fMjH19sxsU20rne6NLnl2knEldG9HrtuRfPj+8&#10;WXHmA2gBymhZ8r30/Gb9+tX1aAuZm84oIR1DEO2L0Za8C8EWSeLrTg7gL4yVGg8b4wYIaLo2EQ5G&#10;RB9UkqfpMhmNE9aZWnqPu/fTIV8TftPIOnxsGi8DUyVHboH+jv5V/CfrayhaB7br6wMN+AcWA/Qa&#10;k56g7iEA27j+L6ihr53xpgkXtRkS0zR9LUkDqsnSP9Q8d2AlacHieHsqk/9/sPWH7ZNjvSh5zpmG&#10;AVt0uwmGMrNsEeszWl+g27N9clGht4+m/u6ZNncd6FbeOmfGToJAVln0T14ERMNjKKvG90YgPCA8&#10;lWrXuCECYhHYjjqyP3VE7gKrcXM2W6XLVcZZjWfL/HKWTymgOEZb58NbaQYWFyWv5FYqgoftow/U&#10;EnEQBuIbZ82gsMFbUCzLFykNQALFwRlXRzySalQvHnqlyNj7O+UYRpYcB1CYkTMFPuBmyR/oo7xq&#10;M6DQyW+FGY4pPMVjebCE57hKR3RtYp5YPSimHUnTe9BgNkG6506MrFIb9wmwX4vLbIETLfooO7tK&#10;JwO5LOaYFNMyUC3eyTo4zpwJX/vQUVtjkUmQa6uTIgqZ9kHZDib+y1kEmlj5yZ0YnuiQ9YIpdg45&#10;H8cgdn6aoLCrdjRn1MA4FZURe5wLpEbNx0cEF51xPzkb8UKW3P/YgJNY5XcaZ+sqm8/jDSZjvrjM&#10;0XDnJ9X5CegaoUoesAy0vAtoYcjGur7tYsmoCNrEcW/6E+OJFeqKFPHSkcLDAxFv9blNXr+fsfUv&#10;AAAA//8DAFBLAwQUAAYACAAAACEA3JY0udwAAAAHAQAADwAAAGRycy9kb3ducmV2LnhtbEyPwU7D&#10;MBBE70j8g7VI3FqnaZpGIU5VIZU7pXB24yWOiNchdpvA17Oc4Dia0cybaje7XlxxDJ0nBatlAgKp&#10;8aajVsHp5bAoQISoyejeEyr4wgC7+vam0qXxEz3j9RhbwSUUSq3AxjiUUobGotNh6Qck9t796HRk&#10;ObbSjHrictfLNEly6XRHvGD1gI8Wm4/jxfFItk5ORaEPn/n3Nnt7lZN9avdK3d/N+wcQEef4F4Zf&#10;fEaHmpnO/kImiF4BH4kKFpt0C4LtzTrNQJwVZPkKZF3J//z1DwAAAP//AwBQSwECLQAUAAYACAAA&#10;ACEAtoM4kv4AAADhAQAAEwAAAAAAAAAAAAAAAAAAAAAAW0NvbnRlbnRfVHlwZXNdLnhtbFBLAQIt&#10;ABQABgAIAAAAIQA4/SH/1gAAAJQBAAALAAAAAAAAAAAAAAAAAC8BAABfcmVscy8ucmVsc1BLAQIt&#10;ABQABgAIAAAAIQBaQB2ukwIAAA4FAAAOAAAAAAAAAAAAAAAAAC4CAABkcnMvZTJvRG9jLnhtbFBL&#10;AQItABQABgAIAAAAIQDcljS53AAAAAcBAAAPAAAAAAAAAAAAAAAAAO0EAABkcnMvZG93bnJldi54&#10;bWxQSwUGAAAAAAQABADzAAAA9gUAAAAA&#10;" fillcolor="#d9d9d9" stroked="f">
                <v:shadow on="t" color="black" opacity="41287f" offset="0,1.5pt"/>
                <v:textbox>
                  <w:txbxContent>
                    <w:p w:rsidR="00B17A7C" w:rsidRPr="00B17A7C" w:rsidRDefault="00B17A7C" w:rsidP="00B17A7C">
                      <w:pPr>
                        <w:bidi/>
                        <w:spacing w:after="0" w:line="228" w:lineRule="auto"/>
                        <w:contextualSpacing/>
                        <w:jc w:val="center"/>
                        <w:rPr>
                          <w:rFonts w:ascii="Times New Roman" w:hAnsi="Times New Roman" w:cs="Khalid Art bold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17A7C">
                        <w:rPr>
                          <w:rFonts w:ascii="Times New Roman" w:hAnsi="Times New Roman" w:cs="Khalid Art bold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استمارة محكم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0B0D" w:rsidRPr="007D53FC" w:rsidRDefault="00750B0D" w:rsidP="00750B0D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Pr="007D53FC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Pr="007D53FC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016EA4" w:rsidRDefault="00016EA4" w:rsidP="00016EA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F54C4C" w:rsidRDefault="00F54C4C" w:rsidP="00F54C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10735" w:type="dxa"/>
        <w:tblInd w:w="-692" w:type="dxa"/>
        <w:tblLook w:val="04A0" w:firstRow="1" w:lastRow="0" w:firstColumn="1" w:lastColumn="0" w:noHBand="0" w:noVBand="1"/>
      </w:tblPr>
      <w:tblGrid>
        <w:gridCol w:w="2545"/>
        <w:gridCol w:w="30"/>
        <w:gridCol w:w="2111"/>
        <w:gridCol w:w="1639"/>
        <w:gridCol w:w="4410"/>
      </w:tblGrid>
      <w:tr w:rsidR="00C145A1" w:rsidTr="00CC48EE">
        <w:tc>
          <w:tcPr>
            <w:tcW w:w="10735" w:type="dxa"/>
            <w:gridSpan w:val="5"/>
            <w:shd w:val="clear" w:color="auto" w:fill="D9D9D9" w:themeFill="background1" w:themeFillShade="D9"/>
          </w:tcPr>
          <w:p w:rsidR="00C145A1" w:rsidRPr="00B10A93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البيانات الشخصية</w:t>
            </w:r>
          </w:p>
        </w:tc>
      </w:tr>
      <w:tr w:rsidR="00C145A1" w:rsidTr="00CC48EE">
        <w:trPr>
          <w:trHeight w:val="22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الاسم رباعي:</w:t>
            </w:r>
          </w:p>
        </w:tc>
      </w:tr>
      <w:tr w:rsidR="00C145A1" w:rsidTr="00CC48EE">
        <w:trPr>
          <w:trHeight w:val="22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الاسم باللغة الإنجليزية: </w:t>
            </w:r>
          </w:p>
        </w:tc>
      </w:tr>
      <w:tr w:rsidR="00C145A1" w:rsidTr="00CC48EE">
        <w:trPr>
          <w:trHeight w:val="200"/>
        </w:trPr>
        <w:tc>
          <w:tcPr>
            <w:tcW w:w="2575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تاريخ الميلاد....../...../.....</w:t>
            </w:r>
          </w:p>
        </w:tc>
        <w:tc>
          <w:tcPr>
            <w:tcW w:w="3750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الجنسية:</w:t>
            </w:r>
          </w:p>
        </w:tc>
        <w:tc>
          <w:tcPr>
            <w:tcW w:w="4410" w:type="dxa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الجنس :       ذكر (   )  ،  أنثى (   )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العنوان</w:t>
            </w:r>
          </w:p>
        </w:tc>
      </w:tr>
      <w:tr w:rsidR="00E136BA" w:rsidTr="00CC48EE">
        <w:trPr>
          <w:trHeight w:val="200"/>
        </w:trPr>
        <w:tc>
          <w:tcPr>
            <w:tcW w:w="10735" w:type="dxa"/>
            <w:gridSpan w:val="5"/>
          </w:tcPr>
          <w:p w:rsidR="00E136BA" w:rsidRPr="00B17A7C" w:rsidRDefault="00E136BA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الرقم القومي: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الوظيفة :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عنوان العمل: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رقم الهاتف :                                              /</w:t>
            </w:r>
          </w:p>
        </w:tc>
      </w:tr>
      <w:tr w:rsidR="00C145A1" w:rsidTr="00CC48EE">
        <w:trPr>
          <w:trHeight w:val="200"/>
        </w:trPr>
        <w:tc>
          <w:tcPr>
            <w:tcW w:w="10735" w:type="dxa"/>
            <w:gridSpan w:val="5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البريد الإلكتروني:</w:t>
            </w:r>
          </w:p>
        </w:tc>
      </w:tr>
      <w:tr w:rsidR="00C145A1" w:rsidTr="00CC48EE">
        <w:trPr>
          <w:trHeight w:val="200"/>
        </w:trPr>
        <w:tc>
          <w:tcPr>
            <w:tcW w:w="4686" w:type="dxa"/>
            <w:gridSpan w:val="3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اللغات الأجنبية:</w:t>
            </w:r>
          </w:p>
        </w:tc>
        <w:tc>
          <w:tcPr>
            <w:tcW w:w="6049" w:type="dxa"/>
            <w:gridSpan w:val="2"/>
          </w:tcPr>
          <w:p w:rsidR="00C145A1" w:rsidRPr="00B17A7C" w:rsidRDefault="00C145A1" w:rsidP="00CC48E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درجة الإجادة:</w:t>
            </w:r>
          </w:p>
        </w:tc>
      </w:tr>
      <w:tr w:rsidR="00C145A1" w:rsidTr="00CC48EE">
        <w:trPr>
          <w:trHeight w:val="210"/>
        </w:trPr>
        <w:tc>
          <w:tcPr>
            <w:tcW w:w="10735" w:type="dxa"/>
            <w:gridSpan w:val="5"/>
            <w:shd w:val="clear" w:color="auto" w:fill="D9D9D9" w:themeFill="background1" w:themeFillShade="D9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المؤهلات العلمية</w:t>
            </w:r>
          </w:p>
        </w:tc>
      </w:tr>
      <w:tr w:rsidR="00C145A1" w:rsidTr="00CC48EE">
        <w:trPr>
          <w:trHeight w:val="158"/>
        </w:trPr>
        <w:tc>
          <w:tcPr>
            <w:tcW w:w="254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3780" w:type="dxa"/>
            <w:gridSpan w:val="3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جهة الحصول على الدرجة </w:t>
            </w:r>
          </w:p>
        </w:tc>
        <w:tc>
          <w:tcPr>
            <w:tcW w:w="441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تاريخ الحصول على الدرجة</w:t>
            </w:r>
          </w:p>
        </w:tc>
      </w:tr>
      <w:tr w:rsidR="00C145A1" w:rsidTr="00CC48EE">
        <w:trPr>
          <w:trHeight w:val="21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0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0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20"/>
        </w:trPr>
        <w:tc>
          <w:tcPr>
            <w:tcW w:w="254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  <w:gridSpan w:val="3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41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88"/>
        <w:bidiVisual/>
        <w:tblW w:w="10768" w:type="dxa"/>
        <w:tblLook w:val="04A0" w:firstRow="1" w:lastRow="0" w:firstColumn="1" w:lastColumn="0" w:noHBand="0" w:noVBand="1"/>
      </w:tblPr>
      <w:tblGrid>
        <w:gridCol w:w="2698"/>
        <w:gridCol w:w="2085"/>
        <w:gridCol w:w="3095"/>
        <w:gridCol w:w="2890"/>
      </w:tblGrid>
      <w:tr w:rsidR="00C145A1" w:rsidRPr="00B17A7C" w:rsidTr="00CC48EE">
        <w:trPr>
          <w:trHeight w:val="210"/>
        </w:trPr>
        <w:tc>
          <w:tcPr>
            <w:tcW w:w="10768" w:type="dxa"/>
            <w:gridSpan w:val="4"/>
          </w:tcPr>
          <w:p w:rsidR="00C145A1" w:rsidRPr="002B4066" w:rsidRDefault="00C145A1" w:rsidP="00951CA1">
            <w:pPr>
              <w:shd w:val="clear" w:color="auto" w:fill="D9D9D9" w:themeFill="background1" w:themeFillShade="D9"/>
              <w:bidi/>
              <w:rPr>
                <w:rFonts w:ascii="Simplified Arabic" w:eastAsia="Calibri" w:hAnsi="Simplified Arabic" w:cs="PT Bold Heading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تحديد </w:t>
            </w:r>
            <w:r w:rsidRPr="00B17A7C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مجالات الخبرة</w:t>
            </w:r>
            <w:r w:rsidR="00951CA1" w:rsidRPr="00951CA1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51CA1" w:rsidRPr="00F60B74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ومدتها</w:t>
            </w:r>
          </w:p>
        </w:tc>
      </w:tr>
      <w:tr w:rsidR="00C145A1" w:rsidRPr="00B17A7C" w:rsidTr="00CC48EE">
        <w:trPr>
          <w:trHeight w:val="200"/>
        </w:trPr>
        <w:tc>
          <w:tcPr>
            <w:tcW w:w="2698" w:type="dxa"/>
          </w:tcPr>
          <w:p w:rsidR="00951CA1" w:rsidRDefault="00C145A1" w:rsidP="002B4066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سوق المال</w:t>
            </w:r>
          </w:p>
          <w:p w:rsidR="00C145A1" w:rsidRDefault="00C145A1" w:rsidP="00951CA1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 w:rsidR="00951CA1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  <w:p w:rsidR="002B4066" w:rsidRPr="00B17A7C" w:rsidRDefault="002B4066" w:rsidP="002B4066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التأمين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309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صناديق الاستثمار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 xml:space="preserve">التأجير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التمويلي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C145A1" w:rsidRPr="00B17A7C" w:rsidTr="00CC48EE">
        <w:trPr>
          <w:trHeight w:val="150"/>
        </w:trPr>
        <w:tc>
          <w:tcPr>
            <w:tcW w:w="2698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الضمانات المنقولة</w:t>
            </w:r>
          </w:p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(   )</w:t>
            </w: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>تمويل المشروعات المتوسطة والصغيرة ومتناهية الصغر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 w:rsidR="00951CA1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309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>التخصيم</w:t>
            </w:r>
            <w:proofErr w:type="spellEnd"/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 xml:space="preserve">التمويل </w:t>
            </w:r>
            <w:r w:rsidR="00951CA1"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العقاري</w:t>
            </w:r>
          </w:p>
          <w:p w:rsidR="00C145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951CA1" w:rsidRPr="00B17A7C" w:rsidTr="00951CA1">
        <w:trPr>
          <w:trHeight w:val="2297"/>
        </w:trPr>
        <w:tc>
          <w:tcPr>
            <w:tcW w:w="2698" w:type="dxa"/>
          </w:tcPr>
          <w:p w:rsidR="00951CA1" w:rsidRPr="00F60B74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المجالات القانونية</w:t>
            </w:r>
          </w:p>
          <w:p w:rsidR="00951CA1" w:rsidRPr="007D53F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ذات الصلة</w:t>
            </w:r>
          </w:p>
          <w:p w:rsidR="00951C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2085" w:type="dxa"/>
          </w:tcPr>
          <w:p w:rsidR="00951CA1" w:rsidRPr="007D53F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تكنولوجيا الاتصالات والمعلومات ذات الصلة</w:t>
            </w:r>
          </w:p>
          <w:p w:rsidR="00951CA1" w:rsidRPr="007D53F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  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 w:rsidRPr="00B17A7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  <w:p w:rsidR="00951C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985" w:type="dxa"/>
            <w:gridSpan w:val="2"/>
          </w:tcPr>
          <w:p w:rsidR="00951CA1" w:rsidRPr="00F60B74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المجالات الأخرى ذات الصلة ذات الصلة بالنشاط المالي غير المصرفي </w:t>
            </w:r>
          </w:p>
          <w:p w:rsidR="00951CA1" w:rsidRPr="00F60B74" w:rsidRDefault="00951CA1" w:rsidP="007C21E6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(يرجى تحديد المجال </w:t>
            </w:r>
            <w:r w:rsidR="007C21E6" w:rsidRPr="00F60B7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  <w:t>–</w:t>
            </w: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مدة</w:t>
            </w:r>
            <w:r w:rsidR="007C21E6"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 الخبرة</w:t>
            </w: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 xml:space="preserve">) </w:t>
            </w:r>
          </w:p>
          <w:p w:rsidR="00951CA1" w:rsidRPr="00F60B74" w:rsidRDefault="00951CA1" w:rsidP="00951CA1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F60B74" w:rsidRDefault="00951C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7D53FC" w:rsidRDefault="00951CA1" w:rsidP="00CC48EE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  <w:r w:rsidRPr="00F60B74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951CA1" w:rsidRPr="007D53F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  <w:p w:rsidR="00951CA1" w:rsidRPr="00B17A7C" w:rsidRDefault="00951CA1" w:rsidP="00CC48EE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598"/>
        </w:trPr>
        <w:tc>
          <w:tcPr>
            <w:tcW w:w="10768" w:type="dxa"/>
            <w:gridSpan w:val="4"/>
          </w:tcPr>
          <w:p w:rsidR="00C145A1" w:rsidRPr="00C145A1" w:rsidRDefault="00C145A1" w:rsidP="002B4066">
            <w:pPr>
              <w:shd w:val="clear" w:color="auto" w:fill="D9D9D9" w:themeFill="background1" w:themeFillShade="D9"/>
              <w:bidi/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0B74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عدد الدعاوي التحكيمية /أو  </w:t>
            </w:r>
            <w:r w:rsidR="002B4066" w:rsidRPr="00F60B74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عمليات </w:t>
            </w:r>
            <w:r w:rsidRPr="00F60B74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وساطة</w:t>
            </w:r>
            <w:r w:rsidR="002B4066" w:rsidRPr="00F60B74">
              <w:rPr>
                <w:rFonts w:ascii="Simplified Arabic" w:eastAsia="Calibri" w:hAnsi="Simplified Arabic" w:cs="PT Bold Heading" w:hint="cs"/>
                <w:bCs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التي تمت مباشرتها</w:t>
            </w:r>
          </w:p>
        </w:tc>
      </w:tr>
      <w:tr w:rsidR="00C145A1" w:rsidTr="00CC48EE">
        <w:trPr>
          <w:trHeight w:val="110"/>
        </w:trPr>
        <w:tc>
          <w:tcPr>
            <w:tcW w:w="2698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اسم مركز التحكيم أو الرقم المرجعي للقضية</w:t>
            </w:r>
          </w:p>
        </w:tc>
        <w:tc>
          <w:tcPr>
            <w:tcW w:w="2085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طبيعة النزاع</w:t>
            </w:r>
          </w:p>
        </w:tc>
        <w:tc>
          <w:tcPr>
            <w:tcW w:w="3095" w:type="dxa"/>
          </w:tcPr>
          <w:p w:rsidR="00C145A1" w:rsidRPr="00C145A1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145A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تاريخ إصدار القرار</w:t>
            </w:r>
          </w:p>
          <w:p w:rsidR="00C145A1" w:rsidRPr="00BD1391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Pr="00B17A7C" w:rsidRDefault="00C145A1" w:rsidP="00CC48E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معلومات أخرى ذات صلة</w:t>
            </w:r>
          </w:p>
        </w:tc>
      </w:tr>
      <w:tr w:rsidR="00C145A1" w:rsidTr="00CC48EE">
        <w:trPr>
          <w:trHeight w:val="20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21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C48E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9F4B0F">
        <w:trPr>
          <w:trHeight w:val="150"/>
        </w:trPr>
        <w:tc>
          <w:tcPr>
            <w:tcW w:w="10768" w:type="dxa"/>
            <w:gridSpan w:val="4"/>
          </w:tcPr>
          <w:p w:rsidR="00C145A1" w:rsidRDefault="00C145A1" w:rsidP="00C145A1">
            <w:pPr>
              <w:shd w:val="clear" w:color="auto" w:fill="D9D9D9" w:themeFill="background1" w:themeFillShade="D9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الدورات والبرامج التدريبية في مجالات 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الأنشطة 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المالية 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الغير مصرف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</w:t>
            </w:r>
            <w:r w:rsidRPr="00B17A7C">
              <w:rPr>
                <w:rFonts w:ascii="Simplified Arabic" w:eastAsia="Calibri" w:hAnsi="Simplified Arabic" w:cs="PT Bold Heading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ة </w:t>
            </w: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اسم الدورة / أو البرنامج  </w:t>
            </w:r>
          </w:p>
        </w:tc>
        <w:tc>
          <w:tcPr>
            <w:tcW w:w="2085" w:type="dxa"/>
          </w:tcPr>
          <w:p w:rsidR="00C145A1" w:rsidRPr="00B17A7C" w:rsidRDefault="00C145A1" w:rsidP="00C145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اسم الجهة المنظمة</w:t>
            </w:r>
          </w:p>
        </w:tc>
        <w:tc>
          <w:tcPr>
            <w:tcW w:w="3095" w:type="dxa"/>
          </w:tcPr>
          <w:p w:rsidR="00C145A1" w:rsidRPr="00B17A7C" w:rsidRDefault="00C145A1" w:rsidP="00C145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2890" w:type="dxa"/>
          </w:tcPr>
          <w:p w:rsidR="00C145A1" w:rsidRPr="00B17A7C" w:rsidRDefault="00C145A1" w:rsidP="00C145A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معلومات أخرى ذات صلة</w:t>
            </w: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951CA1" w:rsidTr="00CC48EE">
        <w:trPr>
          <w:trHeight w:val="150"/>
        </w:trPr>
        <w:tc>
          <w:tcPr>
            <w:tcW w:w="2698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951CA1" w:rsidRPr="00BD139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951CA1" w:rsidTr="00CC48EE">
        <w:trPr>
          <w:trHeight w:val="150"/>
        </w:trPr>
        <w:tc>
          <w:tcPr>
            <w:tcW w:w="2698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951CA1" w:rsidRPr="00BD139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951CA1" w:rsidRDefault="00951C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150"/>
        </w:trPr>
        <w:tc>
          <w:tcPr>
            <w:tcW w:w="2698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085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095" w:type="dxa"/>
          </w:tcPr>
          <w:p w:rsidR="00C145A1" w:rsidRPr="00BD139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magenta"/>
                <w:rtl/>
                <w:lang w:bidi="ar-EG"/>
              </w:rPr>
            </w:pPr>
          </w:p>
        </w:tc>
        <w:tc>
          <w:tcPr>
            <w:tcW w:w="2890" w:type="dxa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</w:tr>
      <w:tr w:rsidR="00C145A1" w:rsidTr="00CC48EE">
        <w:trPr>
          <w:trHeight w:val="476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C145A1" w:rsidRPr="00B17A7C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معلومات إضافية</w:t>
            </w:r>
          </w:p>
        </w:tc>
      </w:tr>
      <w:tr w:rsidR="00C145A1" w:rsidTr="00CC48EE">
        <w:trPr>
          <w:trHeight w:val="601"/>
        </w:trPr>
        <w:tc>
          <w:tcPr>
            <w:tcW w:w="10768" w:type="dxa"/>
            <w:gridSpan w:val="4"/>
          </w:tcPr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.....................................................................</w:t>
            </w:r>
          </w:p>
        </w:tc>
      </w:tr>
      <w:tr w:rsidR="00C145A1" w:rsidRPr="00D12A5B" w:rsidTr="00CC48EE">
        <w:trPr>
          <w:trHeight w:val="170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C145A1" w:rsidRPr="00D12A5B" w:rsidRDefault="00C145A1" w:rsidP="00C145A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17A7C">
              <w:rPr>
                <w:rFonts w:ascii="Simplified Arabic" w:eastAsia="Calibri" w:hAnsi="Simplified Arabic" w:cs="PT Bold Heading" w:hint="cs"/>
                <w:sz w:val="26"/>
                <w:szCs w:val="26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بيانات الطلب والعرض على اللجنة</w:t>
            </w:r>
          </w:p>
        </w:tc>
      </w:tr>
      <w:tr w:rsidR="00C145A1" w:rsidTr="00CC48EE">
        <w:trPr>
          <w:trHeight w:val="63"/>
        </w:trPr>
        <w:tc>
          <w:tcPr>
            <w:tcW w:w="10768" w:type="dxa"/>
            <w:gridSpan w:val="4"/>
          </w:tcPr>
          <w:p w:rsidR="00C145A1" w:rsidRPr="007F3E0E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تاريخ استلام الطلب   </w:t>
            </w:r>
            <w:proofErr w:type="gramStart"/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/  /</w:t>
            </w:r>
            <w:proofErr w:type="gramEnd"/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   م        رقم المرجع    ................................تاريخ عرض الطلب على لجنة القيد  /     /     م</w:t>
            </w:r>
          </w:p>
          <w:p w:rsidR="00C145A1" w:rsidRPr="007F3E0E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القرار........................................................</w:t>
            </w:r>
          </w:p>
          <w:p w:rsidR="00C145A1" w:rsidRDefault="00C145A1" w:rsidP="00C145A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F3E0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تاريخ صدور القرار      /       /          م</w:t>
            </w:r>
          </w:p>
        </w:tc>
      </w:tr>
    </w:tbl>
    <w:p w:rsidR="00C145A1" w:rsidRDefault="00C145A1" w:rsidP="00C145A1">
      <w:pPr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:rsidR="00F54C4C" w:rsidRPr="007D53FC" w:rsidRDefault="00F54C4C" w:rsidP="00F54C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sectPr w:rsidR="00F54C4C" w:rsidRPr="007D53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38" w:rsidRDefault="00E60938" w:rsidP="00634BBC">
      <w:pPr>
        <w:spacing w:after="0" w:line="240" w:lineRule="auto"/>
      </w:pPr>
      <w:r>
        <w:separator/>
      </w:r>
    </w:p>
  </w:endnote>
  <w:endnote w:type="continuationSeparator" w:id="0">
    <w:p w:rsidR="00E60938" w:rsidRDefault="00E60938" w:rsidP="0063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38" w:rsidRDefault="00E60938" w:rsidP="00634BBC">
      <w:pPr>
        <w:spacing w:after="0" w:line="240" w:lineRule="auto"/>
      </w:pPr>
      <w:r>
        <w:separator/>
      </w:r>
    </w:p>
  </w:footnote>
  <w:footnote w:type="continuationSeparator" w:id="0">
    <w:p w:rsidR="00E60938" w:rsidRDefault="00E60938" w:rsidP="0063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BBC" w:rsidRDefault="00634BBC" w:rsidP="00634BBC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17"/>
    <w:rsid w:val="000010A1"/>
    <w:rsid w:val="00012026"/>
    <w:rsid w:val="00016EA4"/>
    <w:rsid w:val="000A688C"/>
    <w:rsid w:val="000C02CB"/>
    <w:rsid w:val="000C4419"/>
    <w:rsid w:val="000E1156"/>
    <w:rsid w:val="00106260"/>
    <w:rsid w:val="00171813"/>
    <w:rsid w:val="00181582"/>
    <w:rsid w:val="001C756E"/>
    <w:rsid w:val="001E05E7"/>
    <w:rsid w:val="00257256"/>
    <w:rsid w:val="002679CC"/>
    <w:rsid w:val="00282DDA"/>
    <w:rsid w:val="002B4066"/>
    <w:rsid w:val="002E1842"/>
    <w:rsid w:val="002E644D"/>
    <w:rsid w:val="00313457"/>
    <w:rsid w:val="00331638"/>
    <w:rsid w:val="003366FD"/>
    <w:rsid w:val="003C1665"/>
    <w:rsid w:val="003D67E2"/>
    <w:rsid w:val="003E5D8C"/>
    <w:rsid w:val="004166F4"/>
    <w:rsid w:val="0042327B"/>
    <w:rsid w:val="004269B6"/>
    <w:rsid w:val="004B387E"/>
    <w:rsid w:val="004C78F1"/>
    <w:rsid w:val="004C7A13"/>
    <w:rsid w:val="00513327"/>
    <w:rsid w:val="00515BBE"/>
    <w:rsid w:val="00604D7C"/>
    <w:rsid w:val="00634BBC"/>
    <w:rsid w:val="00646AA5"/>
    <w:rsid w:val="006C3DC8"/>
    <w:rsid w:val="006E3A1B"/>
    <w:rsid w:val="0070107D"/>
    <w:rsid w:val="007100B5"/>
    <w:rsid w:val="00750B0D"/>
    <w:rsid w:val="007C21E6"/>
    <w:rsid w:val="007C61E3"/>
    <w:rsid w:val="007D53FC"/>
    <w:rsid w:val="007E4674"/>
    <w:rsid w:val="007E4B63"/>
    <w:rsid w:val="007F3E0E"/>
    <w:rsid w:val="008149D6"/>
    <w:rsid w:val="00831238"/>
    <w:rsid w:val="00832960"/>
    <w:rsid w:val="008418A1"/>
    <w:rsid w:val="008B378F"/>
    <w:rsid w:val="008D0789"/>
    <w:rsid w:val="008D603A"/>
    <w:rsid w:val="00926B53"/>
    <w:rsid w:val="00951CA1"/>
    <w:rsid w:val="009A117A"/>
    <w:rsid w:val="009B0B67"/>
    <w:rsid w:val="009B6175"/>
    <w:rsid w:val="00A15817"/>
    <w:rsid w:val="00A17A31"/>
    <w:rsid w:val="00A212CD"/>
    <w:rsid w:val="00A37915"/>
    <w:rsid w:val="00A74067"/>
    <w:rsid w:val="00AB0FC0"/>
    <w:rsid w:val="00B10A93"/>
    <w:rsid w:val="00B17A7C"/>
    <w:rsid w:val="00BA6603"/>
    <w:rsid w:val="00BD1391"/>
    <w:rsid w:val="00BD4BBB"/>
    <w:rsid w:val="00C145A1"/>
    <w:rsid w:val="00C8210A"/>
    <w:rsid w:val="00CC2778"/>
    <w:rsid w:val="00CD1DBC"/>
    <w:rsid w:val="00D12A5B"/>
    <w:rsid w:val="00D42428"/>
    <w:rsid w:val="00D45131"/>
    <w:rsid w:val="00D474E8"/>
    <w:rsid w:val="00DD4315"/>
    <w:rsid w:val="00E136BA"/>
    <w:rsid w:val="00E17C23"/>
    <w:rsid w:val="00E60938"/>
    <w:rsid w:val="00E636A3"/>
    <w:rsid w:val="00E7020A"/>
    <w:rsid w:val="00EC2EF7"/>
    <w:rsid w:val="00EF42E5"/>
    <w:rsid w:val="00EF5906"/>
    <w:rsid w:val="00F54C4C"/>
    <w:rsid w:val="00F60B74"/>
    <w:rsid w:val="00F94A33"/>
    <w:rsid w:val="00FA2925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56578D-BAFB-4CBC-8086-DFB51A2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BC"/>
  </w:style>
  <w:style w:type="paragraph" w:styleId="Footer">
    <w:name w:val="footer"/>
    <w:basedOn w:val="Normal"/>
    <w:link w:val="FooterChar"/>
    <w:uiPriority w:val="99"/>
    <w:unhideWhenUsed/>
    <w:rsid w:val="00634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</dc:creator>
  <cp:keywords/>
  <dc:description/>
  <cp:lastModifiedBy>Faten.hamid</cp:lastModifiedBy>
  <cp:revision>2</cp:revision>
  <dcterms:created xsi:type="dcterms:W3CDTF">2021-06-21T14:14:00Z</dcterms:created>
  <dcterms:modified xsi:type="dcterms:W3CDTF">2021-06-21T14:14:00Z</dcterms:modified>
</cp:coreProperties>
</file>